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Scientist with over 11 years of experience in software development, specializing in generative AI and machine learning. Expertise in designing, training, and deploying machine learning models, particularly large language models. Proficient in TensorFlow, PyTorch, and advanced MLOps practices with a strong commitment to innovation and collaborative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Rust, Go, Java, JavaScript,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TensorFlow, PyTorch, JAX, Keras, MXNet,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Operations:</w:t>
      </w:r>
      <w:r w:rsidRPr="003813CA">
        <w:rPr>
          <w:rFonts w:ascii="Arial" w:eastAsia="Century Gothic" w:hAnsi="Arial" w:cs="Arial"/>
          <w:sz w:val="22"/>
          <w:szCs w:val="22"/>
        </w:rPr>
        <w:t xml:space="preserve"> MLOps, Kubeflow, Docker, Kubernetes, Ray,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w:t>
      </w:r>
      <w:r w:rsidRPr="003813CA">
        <w:rPr>
          <w:rFonts w:ascii="Arial" w:eastAsia="Century Gothic" w:hAnsi="Arial" w:cs="Arial"/>
          <w:sz w:val="22"/>
          <w:szCs w:val="22"/>
        </w:rPr>
        <w:t xml:space="preserve"> HPC, Apache Spark, Dask, Flink, MPI, OpenCL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IBM Cloud,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machine learning models for complex reasoning tasks,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high-performance cloud computing environment that enhances model training and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novel generative AI techniques, leading the exploration of large-scale language models and their practical applications in real-world scenarios for enterprises and consumer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MLOps pipeline incorporating automated model training, evaluation, and deployment, facilitating continual integration of cutting-edge AI algorithms into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multidisciplinary teams of scientists and engineers to innovate and iterate on AI systems with the goal of addressing complex industry challenges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data processing frameworks for large datasets, significantly improving model training speeds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resource management and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knowledge-sharing sessions to enhance team capabilities in AI technologies, promoting a culture of continuous learning and strong technical mentorship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best practices for AI model training methodologies, ensuring transparency in development processes and enabling easier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through regular sprint planning and retrospectives, which boosted team productivity and innovation in delivering high-impact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swiftly to emerging technologies in AI and machine learning, continuously refining skills in </w:t>
      </w:r>
      <w:r w:rsidRPr="003813CA">
        <w:rPr>
          <w:rStyle w:val="span"/>
          <w:rFonts w:ascii="Arial" w:eastAsia="Century Gothic" w:hAnsi="Arial" w:cs="Arial"/>
          <w:b/>
          <w:bCs/>
          <w:sz w:val="22"/>
          <w:szCs w:val="22"/>
        </w:rPr>
        <w:t xml:space="preserve">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experimenting with new model architectures and advancing research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tooling for AI model evaluation, ensuring all deliverables met the required performance benchmarks before deployment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interactions with stakeholders, facilitating effective communication and understanding of project goals, user needs, and technical requirements for developed AI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model performance using cutting-edge techniques in hyperparameter tuning and model selection, enhancing overall predictive accuracy through rigorous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AI software development and deployment, fostering a high standard of quality in team outputs and project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diverse AI modalities, including text and speech, ensuring that model designs catered to varied user interactions and real-world use cases relevant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initiatives aimed at enhancing product features through advanced AI capabilities, positioning the company as a leader in the competitive AI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advanced software solutions for civil engineering projects by leveraging open-source frameworks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in construction management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the implementation of paperless contracting systems, effectively reducing operational delays and improving client satisfaction across various construction programs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rich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technical requirements, thereby ensuring the delivered software solutions accurately met business needs and integrated well with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electronic document management solutions that enhanced data accuracy and reporting capabilities for infrastructure projects,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storage solutions to facilitate easy access to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digital project management tools that improved communication and efficiency among stakeholders in construction projects, incorporating feedback mechanisms for continuous improvement and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on software solutions, ensuring seamless adoption and effective use of digital tools in planning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databases to manage large datasets associated with civil engineering projects efficiently, ensuring database integrity and availability for analytics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and debugging protocols to enhance software reliability and performance, focusing on delivering high-quality applications that met predefined specifications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architecture discussions, providing insights on technical feasibility and potential impact to align project outcomes with business objectives in a rapidly evolving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geospatial tools for improved planning and resource allocation in civil projects, leveraging geographic data analysis to support decision-making processes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bidding management systems through the development of automated tools that mitigated errors and improved accuracy in bid submissions, making the entire process more transparent and auditable.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software development processes and project outcomes utilizing methodologies such as Agile, ensuring all stakeholders remained informed of progress and deliverables in real-time.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