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11 years of experience in software development, specializing in web and mobile applications, AI frameworks, and machine learning techniques. Proven track record in developing advanced reasoning capabilities for AI agents, leveraging strong analytical skills and proficiency in Python and ML model training, aimed at driving innovative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C++, R, Go, Rust,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w:t>
      </w:r>
      <w:r w:rsidRPr="003813CA">
        <w:rPr>
          <w:rFonts w:ascii="Arial" w:eastAsia="Century Gothic" w:hAnsi="Arial" w:cs="Arial"/>
          <w:sz w:val="22"/>
          <w:szCs w:val="22"/>
        </w:rPr>
        <w:t xml:space="preserve"> TensorFlow, PyTorch, Scikit-learn, Keras, XGBoost, LightGBM, CatBoost, NLTK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Frameworks:</w:t>
      </w:r>
      <w:r w:rsidRPr="003813CA">
        <w:rPr>
          <w:rFonts w:ascii="Arial" w:eastAsia="Century Gothic" w:hAnsi="Arial" w:cs="Arial"/>
          <w:sz w:val="22"/>
          <w:szCs w:val="22"/>
        </w:rPr>
        <w:t xml:space="preserve"> OpenAI GPT, BERT, ROMA, Open Deep Search, Dobby LLMs, Reinforcement Learning, Hyperparameter Tuning, Transfer Learning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SQL, NoSQL, MongoDB, Redis, Apache Kafka, Elasticsearch, Pandas, NumPy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w:t>
      </w:r>
      <w:r w:rsidRPr="003813CA">
        <w:rPr>
          <w:rFonts w:ascii="Arial" w:eastAsia="Century Gothic" w:hAnsi="Arial" w:cs="Arial"/>
          <w:sz w:val="22"/>
          <w:szCs w:val="22"/>
        </w:rPr>
        <w:t xml:space="preserve"> Docker, Kubernetes, Git, Jupyter Notebook, VS Code, PyCharm, Apache Spark,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Evaluation &amp; Benchmarking:</w:t>
      </w:r>
      <w:r w:rsidRPr="003813CA">
        <w:rPr>
          <w:rFonts w:ascii="Arial" w:eastAsia="Century Gothic" w:hAnsi="Arial" w:cs="Arial"/>
          <w:sz w:val="22"/>
          <w:szCs w:val="22"/>
        </w:rPr>
        <w:t xml:space="preserve"> MLflow, Airflow, TensorBoard, Confusion Matrix, ROC Curve, A/B Testing, Statistical Analysis, Model Deployment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development of advanced AI systems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agentic systems tailored for complex multi-agent environments with strategic decision-making capabilities to improve AI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evaluation frameworks to assess reasoning performance on long-horizon benchmarks, enhancing comprehension and adaptability of AI models in real-world applications and simulations.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interdisciplinary teams to translate innovative research findings into practical applications, fostering an environment of continuous learning and knowledge exchange through peer-reviewed publications and technical discussions.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synthetic data generation techniques and reinforcement learning algorithms, significantly advancing the capabilities of language models and enhancing their reasoning through iterative experimentation and model fine-tuning.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numerous experiments to benchmark and improve model behavior evaluation methodologies, leveraging metrics and evaluation frameworks tailored to AI ethics and performance standards in diverse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projects that integrated novel AI training approaches, employing state-of-the-art </w:t>
      </w:r>
      <w:r w:rsidRPr="003813CA">
        <w:rPr>
          <w:rStyle w:val="span"/>
          <w:rFonts w:ascii="Arial" w:eastAsia="Century Gothic" w:hAnsi="Arial" w:cs="Arial"/>
          <w:b/>
          <w:bCs/>
          <w:sz w:val="22"/>
          <w:szCs w:val="22"/>
        </w:rPr>
        <w:t xml:space="preserve">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and fine-tuning procedures to yield high-performing models suited for various applications across sectors.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technical documentation outlining the implementation of post-training models and methodologies, ensuring clear communication and knowledge preservation for future research initiatives and collaborative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community engagements and open-source contributions focused on AGI development, advocating for better practices and understanding of the societal implications of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in everyday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mentorship to junior engineers in the team, emphasizing the importance of code quality, maintainability, and effective problem-solving strategies in development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exploration of emerging technologies and methodologies within the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 ensuring a proactive approach to staying current with industry trends and advancements that could influence future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visualizations and analytical reports for stakeholder presentations, articulating complex concepts and findings in a digestible format to foster understanding and decision-making among non-technical audiences.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for seamless model integration and deployment, leveraging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work efficiency and adapt to fluctuating project demands and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interdisciplinary workshops on ML best practices and tools, fostering an engaging learning atmosphere that cultivates curiosity and teamwork among AI researchers and engineers alike.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the effectiveness of various algorithms and models through systematic testing and analysis, contributing to informed decision-making processes regarding technology direction and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agent collaboration and interaction by developing innovative protocols and frameworks that encouraged seamless communication within the AI systems, promoting collaborative problem-solving and enhanced outcomes.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digital solutions for civil engineering projects at Infotech, including comprehensive planning, bidding, and construction management tools, leveraging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data-driven decision support.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digital workflow for paperless contracting and inspection, ensuring efficient data capture and retrieval, which improved project delivery timelines and enhanced user satisfaction through intuitive interfaces.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diverse teams to integrate advanced </w:t>
      </w:r>
      <w:r w:rsidRPr="003813CA">
        <w:rPr>
          <w:rStyle w:val="span"/>
          <w:rFonts w:ascii="Arial" w:eastAsia="Century Gothic" w:hAnsi="Arial" w:cs="Arial"/>
          <w:b/>
          <w:bCs/>
          <w:sz w:val="22"/>
          <w:szCs w:val="22"/>
        </w:rPr>
        <w:t xml:space="preserve">GIS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into construction management applications, streamlining reporting and enhancing project visibility during the project life cycle and beyond.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modular applications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real-time decision-making and collaboration among stakeholders in infrastructure projects, aiding in stakeholder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iterative project development cycles, gathering user feedback to enhance functionalities and improve overall quality of software products delivered within timelines and budget.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key database structures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rapid data access and storage, promoting efficient operations within enterprise-level construction management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user-centric frontend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provided seamless user experiences, reflecting a firm understanding of user needs in complex construction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continuous performance testing and optimization of existing applications, identifying bottlenecks and refining workflows to improve overall application response times and efficiency in task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QA teams to ensure robust testing protocols were established for software deliverables, ensuring reliability and adherence to client specifications in the civil IT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cross-functional teams to implement agile methodologies, increasing team productivity and enhancing collaboration throughout the software development lifecycle for internal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supported end-users on utilizing developed technology solutions in civil engineering, facilitating smooth transitions and promoting the adoption of innovative digital tools across project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technical findings to stakeholders through comprehensive reports and engaging presentations, ensuring transparency and alignment on technological progress and strategic initiatives in information management.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