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Principal Engineer with 11 years of experience in software development, specializing in designing and implementing AI/ML features for web and mobile applications. Proven ability to bridge engineering and business, leveraging strong product instincts to drive technical architecture decisions and enhance user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Go,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scikit-learn, Keras, Hugging Face Transformers, OpenAI GPT-3,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Apache Cassandra,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Libraries:</w:t>
      </w:r>
      <w:r w:rsidRPr="003813CA">
        <w:rPr>
          <w:rFonts w:ascii="Arial" w:eastAsia="Century Gothic" w:hAnsi="Arial" w:cs="Arial"/>
          <w:sz w:val="22"/>
          <w:szCs w:val="22"/>
        </w:rPr>
        <w:t xml:space="preserve"> Docker, Kubernetes, Airflow, Apache Kafka, Elasticsearch,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Travis CI, CircleCI, Terraform, Ansible,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Co-owned the AI product and technical roadmap, collaborating closely with stakeholders to ensure alignment in product vision, fostering an environment that prioritizes understanding user needs and enhancing AI systems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production-ready AI-powered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intelligent agents that can process large datasets efficiently and provide actionable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reliable model evaluation pipelines, ensuring high performance and accuracy of AI systems while continuously iterating on models based on user feedback and business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AI engineers, providing hands-on guidance on best practices in AI project execution while fostering a culture of collaboration and innovation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to define and track success metrics related to model performance, user satisfaction, and adoption rates, effectively communicating these findings to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vector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and processing speeds for AI models, significantly enhancing overall system performance and allowing for real-time inference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bridging engineering and business by translating complex technical concepts into understandable business context for stakeholders, ensuring clarity in development priorities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prompt engineering to refine AI model outputs, optimizing responses and aligning them with user expectations to enhance overall product usability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orchestration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workflows in AI projects, achieving greater efficiency and reliability in managing complex machine learning processes and data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technical architecture decisions, ensuring high code quality and reliability while implementing best practices in software development and deployment across multiple teams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CI/CD practices, enhancing development speed and reducing time-to-market for AI features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version control and automated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multiple time zones to ensure real-time project updates and feedback loops, showcasing adaptability and strong communication skills essential in a remote-first environment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team, ensuring iterative development and continuous improvement in the delivery of AI solutions tailored to evolving market and user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research on industry trends to stay ahead of technological advancements in AI and machine learning, incorporating cutting-edge tools and techniques into ongoing projects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AI technologies and best practices, significantly increasing the team's collective knowledge and capabilities in delivering high-quality AI products.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several projects focusing on Civil IT solutions for effective management of planning, bidding, and construction workflows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requirements for new features, ensuring seamless integration of digital solutions for paperless contracting and inspection processes in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database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data flow and management across various civil engineering projects while enhancing data accessibility and processing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microservice architectures in project applications, allowing for improved scalability and maintainability of systems handling complex data workflows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of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positive user experience while ensuring that applications were intuitive and responsive to user feedback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to promote best practices in software development, enhancing the code quality and encouraging teamwork within the engineering team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testing procedures on applications to detect and resolve issues, thereby ensuring reliability and robustness in systems used for critical civil engineering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seamlessly into applications, enhancing functionality and user experience by allowing access to real-time data relevant to project management and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for internal systems, fostering a comprehensive understanding of software architecture and workflows among team members, which was key for onboarding new engineers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interactions to understand their needs and tailor solutions to fit specific requirements, thereby strengthening relationships and ensuring the delivery of effective digital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collaborating closely with product managers to prioritize tasks and deliver updates that aligned with the overall project timelines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stakeholders to gather feedback on system performance and user needs, adapting solutions based on real-world usage scenarios in the civil engineering sector.</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