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AI Platform Architect with 11 years of experience in software development, specializing in crafting scalable web and mobile applications utilizing cutting-edge AI technologies. Proven expertise in architecting end-to-end AI solutions that integrate seamlessly across business functions, emphasizing measurable outcomes and compliance with industry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CI/CD, Infrastructure as Code, GitOps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MLflow, Kubeflow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Apache Kafka,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Knowledge Graphs: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RAG, Semantic Search, Knowledge Graphs, GraphQL, Vector Databases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governed robust AI platforms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effective model management and deployment through comprehensive lifecycle methodologies spanning generation to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agent frameworks capable of reasoning and planning,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traditional models to enhance enterprise workflows and provide seamless data-driven insights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state-of-the-art security measures across AI architectures, driving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Responsible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addressing explainability and risk management to reassure stakeholders about AI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diverse AI solutions tailored to retail industry needs, addressing demand forecasting and shopper personalization while ensuring alignment with business goals and efficiency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cross-functional collaboration among product, engineering, and business teams to align AI strategies with company objectives, ensuring that AI solutions significantly impact operational effort and customer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observability protocols and monitoring systems for AI-driven applications, leveraging metrics and feedback to enhance model performance and reduce drift detection response times with proactive maintenance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reference architectures for AI systems, creating modular, extensible frameworks that facilitated quick adaptation for new product developments and expedited time-to-market across several key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development of containerized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scaling capabilities were achieved while fostering an environment for continuous integration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the development of robust AI functionalities and tools across platforms, enhancing deployment strategies through well-structured coding practices and clear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mentor junior engineers in cutting-edge AI technologies, fostering an environment of knowledge sharing and innovation to elevate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evaluation of emerging AI technologies, translating potential applications into actionable strategies that delivered competitive advantages and positioned the organization as a market leader.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culture of innovation by collaborating with leadership to identify new opportunities for deploying AI solutions in key areas, significantly boosting overall project ROI and client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drive project efficiency and facilitate effective communication between teams, resulting in enhanced project delivery timelines and increased stakeholder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collaboration between IT and business sectors to ensure AI solutions addressed enterprise-level challenges and drove efficiency, enabling a culture of continuous improvement and adaptation.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and compliance frameworks for deployed AI systems to ensure alignment with regulatory guidelines, enhancing transparency and trust among users and stakeholders.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civil engineering IT solutions that facilitated project management and enabled digital transformation in construction workflows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implement a cloud-based project management tool that improved communication and streamlined processes for large-scale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backend systems for managing project data, improving accessibility and integrity of information crucial for bidding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notification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stakeholder engagement and decision-making processes in construction project lifecycles and compliance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DevOps practices by implementing CI/CD pipelines which streamlined deployment cycles for software solutions, significantly improving efficiency while reducing manual errors and deployment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protocols for IT solutions by adopting best practices in software development, emphasizing the importance of data privacy and regulatory compliance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feedback and iteratively improve software solutions, focusing on maximizing utility and user satisfaction with tools designed for construction management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specifications and user guides, bolstering the understanding of digital tools among end-users and fostering smoother transitions from traditional to digital workflows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Launched a paperless contracting system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management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resource consumption and automating transitions through digital solutions, decreasing operational risks and improving data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estimation and resource planning meetings, leveraging insights from data analysis to forecast project needs and optimize team performance based on historical data trends and modeling.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cloud solutions within the company, educating team members on the benefits of infrastructure as code approaches, leading to a transformation in deployment and maintenance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prototype for a collaborative platform where stakeholders could share insights and updates on projects, significantly enhancing communication channels and transparency of project status.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