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web and mobile applications, specializing in AI tooling, data integration, and full-stack development. Proven ability to design, prototype, and iterate internal tools that drive significant business impact at major technology firms.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Go,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Node.js, Express, Next.js,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OpenAI, Hugging Face Transformers, Scikit-learn, Keras, Pandas, NumPy, LangChain, ChatGPT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MongoDB, Airflow, ETL, Apache Kafka, Data Lakes, Data Warehousing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Postman, Git,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JIRA, Confluence, GitHub, Figma, Tableau, CI/CD,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a suite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internal AI-powered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workflow efficiencies across teams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multiple data sources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automating repetitive tasks, streamlining operations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ensured seamless data flow across various internal systems, utilizing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optimal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Prototyped and iteratively released user-centric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focusing on rapid development cycles to respond to evolving business needs and real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state-of-the-art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business processes to enhance decision-making capabilities and increase productivity by providing actionable insights from historical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and leadership, to identify opportunities for using technology to solve business challenges while avoiding over-engineering in the solution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define the evolution of internal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contributed to the overall tooling strategy as the company expanded its operational capacity and technological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code development, participating in regular code reviews and team discussions to uphold code quality and best practices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project documentation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design, implementation, and architectural decisions were clearly communicated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autonomously in a fully remote environment, demonstrating strong self-management and proactive communication skills to effectively meet project deadlines and expectations set by the management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several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processes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allowed for efficient data transformation and loading procedures that kept internal databases updated in real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responsive user interfaces with modern frameworks, enhancing the user experience through iterative design and testing based on direct feedback from end-users and internal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 modeling and database design for various applications, ensuring high scalability and performance, balancing efficiency with complexity while maintaining production readiness.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 learning and adoption of emerging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tooling ecosystems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frameworks, actively applying knowledge through hands-on projects that drove improvements in existing systems and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and experimentation within the engineering team, inspiring colleagues to explore new technologies and adapt best practices that align with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guiding them in best practices for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their projects, while promoting collaborative problem-solving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construction management processes, integrating technologies that supported bidding, inspection, and project management within civil IT environments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modular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connections between various systems to improve user engagement and operational efficiency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paperless contracting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front-end frameworks, allowing clients to reduce paperwork and improve turnaround times on contract approvals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and user experience feedback to identify opportunities for automation and improvement, applying a strong analytical mindset towards enhancing digital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stakeholders in the construction industry to gather requirements for system enhancements, translating customer needs into actionable technical solutions and development roadmaps.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coordinate sprints and deliverables, enhancing team collaboration and project transparency, allowing for quicker iterations in system updates and feature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client interactions to understand their challenges in project management, leveraging insights to recommend software solutions that improved operational workflows and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APIs that linked internal systems and client-facing applications, focusing on enhancing data retrieval times and integration capabilities through strategic programming practices throughout.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engaging user experiences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interfaces for project tracking tools that appealed to both end-users and business stakeholders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upgraded legacy systems, implementing new features and optimizing existing codebases to adapt to changing market needs and ensure compliance with industry standards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system scalability and performance,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infrastructure for deploying solutions for civil IT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sessions to evaluate new technology implementations within project scopes, continually assessing the impact on system performance and user satisfaction to inform future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