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Skilled AI Full Stack Engineer with 11 years of experience in software development, specializing in web and mobile applications. Proficient in building scalable architectures, integrating advanced AI systems, and optimizing performance with a strong focus on delivering impactful AI-powered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Vue.js,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Python Flask, GraphQL,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AWS, Docker, Kubernetes,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Natural Language Processing (NLP), Machine Learning, Deep Learning, LLMs, TensorFlow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AI communication pipelines to classify and process inbound messages, utilizing advanced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improved context and response accuracy, enhancing overall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a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architecture, enabling efficient data retrieval and querying, which significantly improved the performance of data-driven applications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various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technologies, streamlining processes and elevating the quality of automated content generation through enhanced </w:t>
      </w:r>
      <w:r w:rsidRPr="003813CA">
        <w:rPr>
          <w:rStyle w:val="span"/>
          <w:rFonts w:ascii="Arial" w:eastAsia="Century Gothic" w:hAnsi="Arial" w:cs="Arial"/>
          <w:b/>
          <w:bCs/>
          <w:sz w:val="22"/>
          <w:szCs w:val="22"/>
        </w:rPr>
        <w:t xml:space="preserve">content quality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facilitate seamless integration with external services, ensuring real-time access to data and enriching AI functionalities, achieving greater operational efficiency in the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enabling scalable deployment of AI pipelines in a cloud environment, minimizing downtime and enhancing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dashboards for monitoring AI metrics and performance, utilizing data visualization tools to provide analytical insights and support decision-making processes for ongoing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retrieval capabilities of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by implementing advanced chunking techniques and embeddings, optimizing quality checks and expanding content generation functionalities to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debugging sessions to address classification errors in AI systems, employing systematic problem-solving approaches that resulted in heightened accuracy and reliability of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cost optimization strategies for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negotiating cloud service rates and optimizing resource usage, which resulted in significant reductions in operational costs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API integrations, ensuring robust authentication mechanisms that protected user data and facilitated seamless interactions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engineers on best practices for AI systems and full-stack development, fostering a collaborative learning environment that supported team growth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for AI-related projects, providing constructive feedback that enhanced coding standards and overall project quality, thereby increasing team efficiency and product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level of documentation for infrastructure designs and AI systems, ensuring comprehensive knowledge transfer and ease of onboarding for new team members working on complex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to enhance existing systems and proposed innovative solutions that aligned with industry best practices, leading to improved product offerings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large-scale infrastructure projects by implementing scalable architectures for AI applications, ensuring robust performance and seamless systems integration throughout the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software solutions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functionalities to remain competitive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while adhering to industry standards for performance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design digital solutions for construction management and inspection, integrating functionalities that supported streamlining of construction processes and improved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application security by implementing secure coding practices and conducting thorough security assessments, ensuring compliance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(SDLC), adopting agile methodologies to improve project delivery timelines and enhance team adaptability to project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third-party services to create seamless communication between systems, providing clients with reliable tools for project management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various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usability and achieving positive feedback from end-users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shift towards CI/CD practices by integrating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pipelines, reducing overall lead times for releases and improving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SQL databases, focusing on optimizing query performance and managing data migrations, enhancing the overall application efficiency across different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to explore scalable options for cloud deployments, particularly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proposed solutions aligned with company goals and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machine learning models into existing software frameworks, enhancing capabilities and supporting innovative solutions for clients in the civil field and beyond.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solutions to clients, addressing issues related to digital solutions in planning and paperless contracting, ensuring a high level of customer satisfaction and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new software features and best practices, fostering stronger relationships and a deeper understanding of digital tool utilization for project management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