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11 years in software development, concentrating on AI/ML architectures and automation solutions. Proven ability to architect multi-agent systems using modern tools and methodologies, leveraging cloud environments and distributed systems to optimize enterprise operations.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Go, Java, Scala, TypeScript, JavaScript, Rust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AI/ML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LangChain, LlamaIndex, Keras, scikit-learn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Spark, Kafka, Snowflake, Databricks, Hadoop, Flink,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IBM Cloud, Oracle Cloud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Kubernetes, Docker, OpenShift, Helm, Istio,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&amp; Optimization: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DevSecOps, CI/CD, Data Privacy, Cost Optimization, Observability, Monitoring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multi-agent systems for automated finance reconciliation and legal contract analysis,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a microservices architecture and deployment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agile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strategies for integrating various AI infrastructures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enterprise processes through automated solutions and intelligent architectural frameworks.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finance and supply chain leaders, translating complex operational challenges into robust AI architectures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LangChain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Pinecone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advanced analytics and decision-making.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incorporated third-party LLM tools while fostering a seamless integration of proprietary solutions within existing corporate service meshes for enhanced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security protocols,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 by Design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automated guardrails to manage PII/PHI data, enhancing organization-wide data security and compliance initiatives.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and deployment of inference services at scale, focused on optimizing model serving for various departments, which included crafting RESTful APIs and microservices.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advanced caching strategies and specialized routing techniques to effectively balance compute cost against latency across deployed AI agents, enhancing system responsiveness and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systems integrations and monitored performance metrics through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availability and fault tolerance within the CI/CD pipelines and deployment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to junior engineers, instilling best practices in software design and architecture that leverage modern tools and frameworks for continuous learning and collaboration within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researched and recommended the latest AI/ML frameworks and orchestration tools, aligning technology trends with business objectives for strategic growth and innovation 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process improvements that reduced deployment times, incorporating industry best practices in agile software development and CI/CD methodologies focused on improving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Advanced project transparency and team collaboration through the adoption of agile methodologies, participation in sprint planning, and providing stakeholder updates on architecture evolution.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of system architectures, modeling, and workflows to facilitate stakeholder understanding and engagement with technical implementations smoothly and efficiently.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cross-functional teams by actively participating in architectural discussions and providing insights into emerging technologies that can benefit existing projects and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budget planning for technology needs, ensuring alignment of architectural choices with financial constraints and promoting cost-effective solutions that support overall business objectives.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enterprise-level software solutions for project management, inspection, and digital contracting in civil IT,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extensively to enhance operational efficiency in the construction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various stakeholders, including project managers and contractors, to translate business requirements into technical specifications, effectively bridging the gap between engineering and client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agile methodologies to manage the software development lifecycle, ensuring timely release of features that meet client specifications while incorporating best practices in test-driven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system integration processes within the civil IT domain,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connect disparate solutions that facilitate seamless data exchange and workflow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streamline development and deployment processes,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continuous integration and continuous deployment of applications in cloud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tuning and optimization of database queries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enhanced application performance through refined indexing strategies and resource management techniques.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user-friendly interfaces that comply with industry standards and enhance the user experience for civil IT applications by applying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HTML/CSS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 in development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documentation and user manuals to support end users in understanding and utilizing developed software solutions effectively, ensuring user engagement and satisfaction with tools provided.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team members and stakeholders to ensure understanding of new features and system updates, promoting a collaborative learning environment and knowledge sharing.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 paperless contracting solution that streamlined processes, significantly reducing the time and resources expended on contract management while improving overall transparency in project dealings.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risk assessment and mitigation strategies in project planning, ensuring adherence to compliance requirements while minimizing disruptions to development and delivery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actively in code reviews and pair programming activities to enhance the quality of code and encourage adherence to coding standards across development teams.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