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Dynamic AI Engineer with over 11 years of experience in software development, specializing in web and mobile applications. Skilled in designing and deploying AI agents, along with strong expertise in API development and cloud solutions.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JavaScript, TypeScript, Java, SQL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and Libraries:</w:t>
      </w:r>
      <w:r w:rsidRPr="003813CA">
        <w:rPr>
          <w:rFonts w:ascii="Arial" w:eastAsia="Century Gothic" w:hAnsi="Arial" w:cs="Arial"/>
          <w:sz w:val="22"/>
          <w:szCs w:val="22"/>
        </w:rPr>
        <w:t xml:space="preserve"> FastAPI, Flask, Django, LangChain, Hugging Face, OpenAI, Hugging Face Transformers, PyTorch</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Technologies:</w:t>
      </w:r>
      <w:r w:rsidRPr="003813CA">
        <w:rPr>
          <w:rFonts w:ascii="Arial" w:eastAsia="Century Gothic" w:hAnsi="Arial" w:cs="Arial"/>
          <w:sz w:val="22"/>
          <w:szCs w:val="22"/>
        </w:rPr>
        <w:t xml:space="preserve"> AWS, AWS Lambda, AWS SageMaker, Docker, Kubernetes, Azure DevOps, Google Cloud Platform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AI and Machine Learning:</w:t>
      </w:r>
      <w:r w:rsidRPr="003813CA">
        <w:rPr>
          <w:rFonts w:ascii="Arial" w:eastAsia="Century Gothic" w:hAnsi="Arial" w:cs="Arial"/>
          <w:sz w:val="22"/>
          <w:szCs w:val="22"/>
        </w:rPr>
        <w:t xml:space="preserve"> Large Language Models, RAG, Autogen, MLflow, Weights &amp; Biases, TensorFlow, NumPy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Jira, CI/CD, Postman, Docker Compose, Visual Studio Code, Trello</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Technologies:</w:t>
      </w:r>
      <w:r w:rsidRPr="003813CA">
        <w:rPr>
          <w:rFonts w:ascii="Arial" w:eastAsia="Century Gothic" w:hAnsi="Arial" w:cs="Arial"/>
          <w:sz w:val="22"/>
          <w:szCs w:val="22"/>
        </w:rPr>
        <w:t xml:space="preserve"> PostgreSQL, MongoDB, Redis, Apache Kafka, Cassandra, ElasticSearch</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over six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LLM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-powered agents capable of reasoning and decision-making, ensuring practical applications mirrored real client needs within the financial space.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across cross-functional teams, ensuring effective integration of AI solutions with product management and operational workflows to enhance client adoption and satisfaction significantly.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FastAPI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Flask</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architect high-performance RESTful APIs that interface seamlessly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agents, ensuring robust data handling and integration processes.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innovative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RAG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pipelines and strategies for guiding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LLM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training, optimizing agent performance by enhancing accuracy, consistency, and safe outputs to meet client expectations.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containerized applications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supporting seamless deployment and orchestration in cloud environments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Azure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maintain operational efficiency.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Instituted rigorous testing frameworks to validate model outputs, reinforcing production readiness through continuous monitoring and performance assessments to uphold operational integrity and reliability.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Explored the latest advancements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machine learning technologies, assessing their viability for production while leveraging insights to guide development direction and strategic decisions.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reusable components and frameworks to expedite agent development cycles, empowering the team to scale and replicate successful agent implementations across various financial contexts.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Weights &amp; Biases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MLflow</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experiment tracking and evaluation, enhancing team collaboration and ensuring alignment with product metrics and user expectations.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Regularly conducted stakeholder workshops that fostered a collaborative environment aimed at identifying high-value AI initiatives and rapidly iterating based on client feedback and emerging needs.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efforts to develop comprehensive documentation that outlines system architectures, workflows, and processes, promoting reproducibility and maintainability of deployed AI agents for future enhancements.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solutions for digital processes in Construction Management, focusing on evolving technical landscapes while adapting AI capabilities to enhance bidding, inspection, and project management efficiency.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project teams to streamline Civil IT frameworks, ensuring alignment between technical capabilities and client specifications while enhancing productivity through intelligent automation.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robust data management systems for paperless contracting processes, employing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database technologies to ensure fast and reliable information retrieval and storage practices.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RESTful APIs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effective communication between application components, ensuring seamless integration of digital solutions in complex project environments, particularly for construction planning.</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Jira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Trello</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manage project progress efficiently, enhancing communication among teams and ensuring timely delivery of software solutions in a remote-first setup.</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actively in the CI/CD pipeline implementation, fostering efficient integration and deployment practices that reduced development cycle time and improved code quality across multiple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the use of Agile methodology within development teams, ensuring quick adaptation to changes in project requirements while maintaining high-performance standards throughout the project lifecycle.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insights on intelligent database solutions for project documentation management, leading to improved workflows and efficiencies among project management teams and clients.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Ensured compliance with industry best practices for data privacy and security during solution development, particularly in the realm of AI applications within civil construction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Regularly liaised with stakeholders to gather requirements, mapping technical capabilities into actionable project tasks, providing clear communication pathways between engineering teams and clients.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discussions surrounding the integration of machine learning models to enhance data-driven decision-making in project timelines, yielding improved project outcomes and client satisfaction levels.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