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Engineer with 11 years of experience in software development, specializing in backend and data systems with a strong focus on integrating LLMs in user-facing applications. Proven track record in collaborating with scientists to build scalable AI workflows that enhance efficiency and accuracy in drug discovery processes. Strong technical proficiency in Python, Dagster, and Airflow, with a commitment to delivering high-quality solutions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FastAPI, React, Vue.js,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Apache Airflow, Dagster, Apache Kafka, SQL, NoSQL,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w:t>
      </w:r>
      <w:r w:rsidRPr="003813CA">
        <w:rPr>
          <w:rFonts w:ascii="Arial" w:eastAsia="Century Gothic" w:hAnsi="Arial" w:cs="Arial"/>
          <w:sz w:val="22"/>
          <w:szCs w:val="22"/>
        </w:rPr>
        <w:t xml:space="preserve"> LLMs, Natural Language Processing, Reinforcement Learning, Deep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Technologies:</w:t>
      </w:r>
      <w:r w:rsidRPr="003813CA">
        <w:rPr>
          <w:rFonts w:ascii="Arial" w:eastAsia="Century Gothic" w:hAnsi="Arial" w:cs="Arial"/>
          <w:sz w:val="22"/>
          <w:szCs w:val="22"/>
        </w:rPr>
        <w:t xml:space="preserve"> Docker, Kubernetes, AWS, GCP, Azure,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implementation of end-to-end AI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and schema design to optimize scientific inquiry for drug discovery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medicinal chemists to prototype and evaluate AI-assisted workflows, ensuring alignment between technical solutions and domain-specific needs while enhancing scientific precision and confidence.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of complex data pipelines, streamlining the integration and reliability of dynamical customer assay data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and insights from practical use cases to refine backend functionality and develop new features, significantly improving internal user experience and operational efficiency in experimental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discussions, contributing expertise in integrating multi-agent orchestration into workflows, enhancing the scalability and robustness of the platform to support collaborative scientific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building reliable, scalable systems tailored for production environments, ensuring high availability and performance under demanding conditions while supporting the needs of AI-enhanced research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solutions for integrating experimental results,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thus significantly reducing processing time and improving data accessibility for researchers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collaboration amongst scientists and engineers, fostering effective knowledge transfer and reinforcing a culture of innovation and adaptability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version control and release management process by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improving team synergy and ensuring consistent project delivery while maintaining code quality standards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in best practices for backend development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writing clean, efficient code that meets project objectives and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growth of a robust proprietary dataset, enhancing the capability of the product offerings through ongoing data assessments and validation processes to inform decisions grounded in empirical evidence.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for continuous integration and deployment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cycles and enhance deployment speed, reliability, and repeatability across the tech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substantial improvements in processing speeds and resource utilization tailored to specific user needs and experimental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cutting-edge technologies in machine learning and artificial intelligence to maintain leadership in the evolving landscape of biotech and drug discovery analytics.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scalable backend systems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enhancing overall system reliability and functionality in high-availability markets.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product management to understand specifications and translate them into improve digital solutions that facilitate planning, bidding, and construction management processes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APIs and data access layers, ensuring smooth interaction between front-end interfaces and backend systems while enhancing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algorithms for planning and inspection management, contributing innovative solutions to optimize workflow efficiency and minimize errors in the contracting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enhancing project outcomes through regular feedback loops and collaborative sprint meetings, ensuring relevant stakeholder requirements were met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quality assurance and enhancing the reliability and performance of applications before deployment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prototype solutions that streamline digital contracting workflows for inspection processes, significantly reducing administrative overhead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software functionalities, demonstrating how technology can improve project lifecycle management and operational efficiency in construction endeavors.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to optimize existing legacy systems through modernization efforts,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to ensure resilience and scalability as project demands evolve.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external data sources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software capabilities, thereby delivering comprehensive end-to-end digital solutions that align with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SDKs to allow for the easy integration of applications with existing digital solutions, improving the overall user experience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committing to professional development and growth within the IT sector, thereby enhancing contributions to team efforts and project deliveries.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