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Engineer with over 11 years of experience in software development, specializing in web and mobile applications. Proficient in building reliable, customer-facing features using TypeScript, React, and integrating AI-based solutions in production. Adept at balancing frontend design sensibilities with robust backend capabilities, fostering collaboration within teams to innovate and enhance user experience across AI-driven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SQL, HTML/CSS, Java,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Django, Flask, Express.js,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PGVector, MongoDB, MySQL, Redis,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LangSmith, Inngest, OpenAI API, TensorFlow, PyTorch, Scikit-learn,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Cloudflare Workers,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GraphQL, REST APIs, Figma,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customer-facing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combined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user interfaces that enhance customer trust and engagement, pivotal for AI-driven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scaled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LangSmith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Inngest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backend solutions to handle unpredictable models and improve reliability in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evaluations to gauge the efficacy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employing advanced methods to surface actionable insights, thus ensuring continuous improvement and system reliability under real-world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craft seamless user experiences, being attentive to minutiae like easing curves and transitions to foster a sense of trust with users navigating AI-enhanced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agile workflows that incorporated 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memory management, and multi-agent patterns, ensuring adherence to best practices in system architecture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maintained comprehensive design systems that prioritize performance and user engagement, aligning technical implementations with aesthetic and functional vision for dynamic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collaboration and enhancing their technical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encouraging a shared understanding of effective workflow for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decisions that contributed to the performance and reliability of deployed applications, emphasizing backend scalability and responsiveness during high traffic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data-fetching patterns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TanStack 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frontend interactions with backend services, ultimately reducing load times and enhancing user satisfaction with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frontend techniques, including animation and motion design, to create engaging user interfaces that enriched user experience by making interactions feel both intuitive and polished amidst AI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quarterly team strategy meetings where conceptual ideas turned into actionable project plans, ensuring alignment of business objectives with technological pathways to streamline feature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mechanisms within the UI to iteratively improve engagement based on user analytics, demonstrating a proactive approach to enhancing feature effectiveness, particularly for AI-driven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comprehensive documentation detailing application architecture and operational protocols to facilitate onboarding, ensuring that team members can effectively navigate and contribute to ongoing projects involving AI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project milestones, utilizing methodologies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 while maintaining a strong focus on quality deliverables across multiple concurrent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innovation by participating in design sprints, brainstorming sessions, and hackathons within the organization, which contributed to pioneering solutions in AI application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range of web applications focused on digital solutions for the construction industry, implementing solutions that prioritized user engagement and streamlined client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frontend capabilities, ensuring high-fidelity user experiences that meet the complexities of ongoing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 and translate them into functional software designs, enhancing overall project outcomes in digital contracting and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with backend systems, aligning with civil engineering processes to support paperless contracting and management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handling of large datasets relevant to construction management, ensuring data integrity and performance during user retrieval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practices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and enhance the overall reliability of software releases for internal tools and client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protocols to ensure stability and functionality of software deployments, employing methodologies that align with both performance and user acceptance criteria for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UI/UX features using wireframing tools and collaborating directly with stakeholders to ensure that developments aligned with strategic goals and user needs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attending daily stand-ups to foster collaboration and keep the team aligned on project status and upcoming features for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several projects focusing on modernization of legacy applications, employing modern stacks that improved user experience and operational efficiency within the civil infrastructure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dynamics by organizing knowledge-sharing sessions, enabling efficient distribution of best practices in software engineering and project execution among personnel within the organization while tackling persistent IT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*Jest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*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*Mocha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*, ensuring that new feature additions do not disrupt existing functionalities and maintain high-quality standards during development 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