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AI Engineer with over 11 years of experience in software development, specializing in web and mobile applications. Proven track record in designing and optimizing large-scale AI solutions using advanced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OpenAI,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Apache Spark,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LlamaIndex, LangChain, Pinecone, Neo4j, Weaviate, Chroma, Docker,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Heroku,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FAISS, Milvus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large language models (LLMs) and implemented retrieval-augmented generation (RAG) pipelines across the CoreStory platform to enhance narrative intelligence and ensure accurate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prototype and productionize several AI enhancements, improving system usability and delivering efficient AI-driven features for better customer engagement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data indexing and retrieval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LlamaIndex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quicker access to AI features and improved performance of generative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commercial and open-source LLMs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frameworks, enabling enhanced natural language understanding and responses to complex user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systems for summarization and knowledge graph integration that streamlined client interactions while maximizing data clarity and reducing operational complexities for our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analyzed and benchmarked model performance, focusing on latency optimization and cost-effectiveness to keep the AI deployment competitive and highly scalable in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documentation and experimentation frameworks that enhanced team productivity and collaboration on AI projects leading to faster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vector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organize and maintain large datasets efficiently, thus improving the retrieval speed and reducing response time in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expanded the AI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secure, scalable, and reliable deployment of AI services that optimized system uptime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sessions to stay updated on industry trends in AI, demonstrating an adaptive mindset to learn and implement cutting-edge technologies aligned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features that incorporated complex AI functionalities, leading to significant increases in user satisfaction and engagement metrics while adhering to best practices in UX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the intricacies of AI system integration, fostering a culture of knowledge sharing and continual growth within the technical team to enhance skills development broadly.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monitoring and alerting systems to maintain application health, leveraging cloud technologies to instantly address potential issues, thereby ensuring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project management processes, specifically focusing on iterative development cycles that directly impacted project timelines and resource allocation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of AI solutions to ensure quality and adherence to coding standards while promoting a culture of excellence and accountability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software solutions for civil IT applications, which improved project tracking and management capabilities for construction investments and bidding processes, leveraging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of engineers to implement modular components that streamlined the data flow from planning to execution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enhancing system interoperability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integrated data analysis tools, emphasizing the importance of accurate data visualization to aid project stakeholders in decision-making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 effectively to ensure optimal data storage and retrieval while supporting various ongoing digital civil projects, significantly contributing to project completion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within existing LLM frameworks to support operational efficiencies in construction management tasks by integrating timely, actionable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cloud-based architecture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resolving historical inefficiencies and significantly improving application scalability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data analysis methods which permitted comprehensive reporting and predictive modeling for inspection processes ensuring regulatory compliance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partnerships with stakeholders throughout project lifecycles, focusing on tech-based solutions addressing civil engineering challenges, which led to increased client satisfaction and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modern repositories and CI/CD practices that greatly enhanced version control and streamlined deployment processes across multiple projects, maximizing resource efficiency and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usage data to drive requirements for feature enhancements in civil applications, advocating for user-focused solutions across the software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planning sessions to align engineering goals with business objectives, reinforcing cross-discipline communications that maintained focus on client specifications and strategic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within all stages of product development, ensuring knowledge transfer and clarity in project translation from conception through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