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web and mobile applications development, specializing in AI integration and full-stack solutions. Proven expertise in C#, JavaScript, TypeScript, and cloud technologies, demonstrating strong capabilities in delivering AI-powered features that enhance user experience and project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HTML5, CSS3, F#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.NET, Express.js, Angular, Django, Flask,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Terraform, CI/CD,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 Code, GPT, RAG, embeddings, vector databases, TensorFlow, PyTorch,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Redis, Azure Cosmos DB, SQLite, pgvector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JetBrains, VS Code, Figma, Jira, Confluence,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AI-driven features enhancing user engagement and search capabilities on the Edelweiss platform,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with AI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code generation, actively participating in AI-informed practices for agile development, ensuring high-quality standards through continuous testing and code refactoring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the effective use of AI tooling and best practices, facilitating knowledge sharing sessions that improved team processes and coding efficiency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management and QA teams to align AI initiatives with business goals, advocating for technology adoption that maximizes customer satisfaction and enhances product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sophisticated LLM-powered chatbot,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 to improve user interaction and autonomous resolution capabilities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best practices for AI-driven analytics, integrating modern architectures that account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scalability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data integrity, and proactive error handling methodologies across various operating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code reviews focusing on enhancing maintainability, security, and performance of AI components, leading to better alignment with overall engineering objectives and project timelines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RESTful APIs to interact with AI services, supporting various clients and applications with scalable solutions that met performance and response time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pipelines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for AI functionalities, which increased efficiency in code deployment and reduced system downtimes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troubleshooting AI-related issues including latency and scaling, harnessing data-driven insights to fine-tune model performance and user experience across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internal documentation elucidating AI systems' architecture and functionalities, ensuring all engineering members could readily access up-to-date references for development guidelines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interactions with stakeholders to communicate project statuses, potential risks, and tradeoffs associated with AI features, fostering transparency and collaborative decision-making within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evaluate AI tools and models, developing risk assessments related to deployment and operational integration, ensuring safety and reliability of AI-driven features to user environments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Activated AI tools to maximize development capabilities, enabling the team to leverage data efficiently while adhering to ethical standards and compliance expectations around AI applications and deployment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data-driven applications for Civil IT, integrating AI modules for enhancing bidding processes and construction management through advanced analytics and seamless digital interface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optimized algorithms for backend systems facilitating paperless contracting, ensuring compatibility with diverse data sources and enhancing efficiency in construction project workflows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testing and validating data integrity across projects, applying rigorous quality assurance methodologies that ensured consistent performance and compliance with industry standards for digital transformation.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engineering teams to design solutions that automate inspection processes, leveraging machine learning principles to innovate workflows that save time and resources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deployment processes through the configuration of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team's operational capacity and freeing resources for higher-value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techniques that enabled stakeholders to interpret complex datasets easily, using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making the information accessible and actionable.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industry-specific applications through effective use of Agile methodologies, contributing to cross-functional team dynamics and rapid adaptation to ongoing project requirements and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peer code reviews, providing constructive feedback focused on improving code quality and enhancing the overall user experience within digital solutions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creating user flows and wireframes that improved the user interface and experience of applications, ensuring alignment with customer needs and expectations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database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efficient data storage solutions for Civil projects, promoting structured data handling and reliable retrieval capabilities for analytical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APIs that enabled various system components to communicate effectively, resulting in increased integration capabilities across platforms and enhanced system reliability for customer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leveraging existing digital platforms through strategic upgrades that included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foresee data trends and improve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