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Engineer with 11 years of experience in software development, specializing in the design and implementation of web and mobile applications leveraging cutting-edge AI technologies and frameworks. Proven ability to lead complex projects, integrating AI solutions and developing production-grade systems. Skilled in collaborating cross-functionally to drive innovation and enhance product functionality, while ensuring adherence to responsible AI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R,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Agents SDK, Claude Code, MCP, A2A, Gemini CLI, Knowledge Graph,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Express.js, Spring Boot,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ML, Google Cloud Platform, IBM Cloud, Heroku,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Terraform, Ansible,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advanced AI-driven systems at Blend360,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Agents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user-centric applications that transform workplace safety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A2A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frameworks enabling seamless communication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existing software platforms, improving functional reach and enhancing user experiences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 and Engineering, ensuring effective embedment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within existing workflows to facilitate enhanced decision-making capabilities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secure and scalable API integrations that connected AI models with internal systems and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support efficient data exchanges and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responsible AI practices, continuously updating the team on AI advancements while helping define ethical development standards and safety protocols to align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robust pipelines for AI model deployment and inference serving, ensuring production-grade performance aligned with operational requirements and market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materials to onboard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organizational culture of mindful implementation practices that support ethical AI development and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prompt engineering and optimization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model context handling and more accurate outcomes in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open-source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production use, enhancing Blend360's innovation capabilities and creating unique competitive advantages based on real-world applications and proprietary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fostering a culture of innovation and agility, streamlining idea-to-production processes and supporting rapid prototyping of AI-driven solutions that directly address emerging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Graphs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visibility and relationships, improving insight-generation capabilities for users and enabling data-driven decision-making across multiple sectors served by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completion of complex, high-value AI projects by leveraging a diverse tech stack, ensuring timely and quality deliverables that met stakeholder expectations at every stage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enhanced scalability and reliability of AI capabilities, employing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deploying and managing AI systems, promoting knowledge transfer and skill enhancement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Tune critical machine learning algorithms for optimal performance, utilizing advanced statistical methods and algorithms to ensure the delivery of high-quality AI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software development projects at Infotech, delivering custom solutions that enhanced digital planning, bidding, and construction management processes, while leveraging technologies tailored to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existing civil engineering applications, enabling the automation of inspection processes and streamlining paperless contracting to drive efficiency and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software tools used for planning and construction management, ensuring alignment with user needs and project requirements for better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performance, reliability, and accessibility of civil IT software solutions, optimizing user experiences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robust security measures in software applications, aligning with industry standards for data protection and ensuring compliance with regulatory requirements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designing user interfaces and interactive web applications, utilizing modern front-end technologies to improve usability and user engagement across civil IT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sprints and meetings that promoted information sharing and effective collaboration toward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by understanding specific needs in construction management, resulting in tailored solutions that improved operational metrics and streamlined workflows for partner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bidding processes, allowing for faster assessments and more efficient contractor selections based on project criteria.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data-driven decision-making practices among stakeholders, implementing dashboards and analytics tools that provided insights into project performance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paperless contracting solutions with a focus on best industry practices, leading to reduced turnaround times and enhanced transparency for all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consultation on civil IT software solutions to end-users, ensuring they fully leveraged the capabilities of the tools while addressing any technical concerns or challenges they encounter.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