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focusing on web and mobile applications. Expertise in building AI-powered services, backend engineering, and developing secure, scalable solutions. Skilled in prompt engineering and data management, with a passion for using innovative technologies to drive business growth and improve data resilience.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LangChain, Transformers, Azure ML, Scikit-learn,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Apache Kafka,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RBAC, OAuth, JWT, SSL/TLS, Data Privacy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AI-powered services that summarize document content and extract keywords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user responsiveness with minimal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secure interfaces for AI agents to query backup data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Context Protocol (MCP)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tenant-awareness and adhering to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prompt engineering workflows for our LLM-based assistant, enhancing user interaction quality by tuning model parameters to improve response relevance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improve AI quality benchmarks for retrieval relevance and summarization accuracy, ensuring consistently high performance across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infrastructure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AI workflows remained reliable and scalable while handling high volumes of data across six different global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best practices in AI-powered workflows, focusing on performance tuning and cost management, which significantly reduced operational costs while improving query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deployment process of AI services, ensuring reproducibility and rapid iteration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 junior engineers, enabling them to adopt best engineering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strong learning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external AI tools and libraries that enhanced functionality and performance of our AI systems, staying current with industry advancements and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innovative methodologies to manage and streamline exabyte-scale backup data, leveraging rich structural insights for enhanced data resilience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technical guides for successfully deployed AI systems, allowing cross-departmental teams to fully utilize the data insights provided by our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workshops, continuously improving personal knowledge in AI technologies while contributing insights and trends back to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strategic roadmap for future development of AI products, laying the groundwork for expanding service offerings and enhancing customer data resilience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communication within the engineering team, encouraging team members to share insights and solutions in tackling complex AI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stakeholder meetings to present the progress and impact of ongoing AI projects, ensuring alignment with business objectives and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focusing on planning, bidding, and inspection processes to enhance project management efficiencies,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with state-of-the-art features, integrating modern web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accessibility and streamlined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identify user needs and translate them into technical specifications, facilitating seamless updates and continuous improvements in software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practices to ensure robust functionality,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quality assurance processes, and improve deployment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a successful transition of several applications to cloud environments,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achieving improved scalability and performance metrics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security best practices, implementing encryption and secure access protocols in accordance with compliance standards relevant to digital contracting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by delivering tailored software solutions and ensuring responsiveness to their queries during project development, enhancing customer satisfaction ratings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emerging technologies and development methodologies to keep the technology stack updated with market trends, enhancing the competitive advantage of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a paperless contracting system which improved efficiency by leveraging mobile and web applications and allowed real-time bidding and document sharing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software development within the Civil IT domain, promoting a culture of self-improvement and fostering technical skills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for clients, focusing on usability and accessibility in the digitized project lifecycle, significantly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analyses and created reports for project performance, utilizing data analytics tools to provide insights and identify areas of improvement for future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