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AI Engineer with over 11 years of software development experience focusing on web and mobile applications. Proven expertise in developing and productionizing cutting-edge AI solutions using advanced technologies, particularly in U.S. federal projects. Strong collaborative skills with a passion for pushing the boundaries of AI and machine learning.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SQL, R, C++, Go,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ML &amp; AI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HuggingFace, LangChain, DSPy, scikit-learn, Keras, Apache Spark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Databricks, Kubernetes, Docker, Terraform,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Handling &amp;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Apache Kafka, Elasticsearch, Hadoop, Spark SQL, Fiware,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VS Code, Eclipse, IntelliJ, Postman, Ansible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federal agencies to develop and productionize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enhancing operational efficiency and decision-making capabilities through state-of-the-art AI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rollout of production-grade AI applications, ensuring seamless integration with existing federal systems while adhering to strict security clearance requirements and compliance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HuggingFace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focusing on multi-agent systems and fine-tuning processes to meet specific client demand.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trusted technical advisor to federal stakeholders, presenting findings and technical insights on AI trends and best practices during strategic meetings and conferences.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engineering teams to advance the product roadmap, providing insights from direct customer interactions and analyzing emerging data science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user training materials for federal clients to facilitate understanding of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encourage widespread adoption.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at various industry conferences, including Data + AI Summit, showcasing innovative projects and thought leadership in the AI engineering space.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cloud resource management, optimizing performance, and cost-efficiency in AI-driven applications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collaboration and continuous learning among team members, promoting knowledge-sharing sessions on the latest developments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evaluation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to identify performance optimizations and ensure robustness in operational settings during initial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teams, including product management and UX designers, to shape user-centric features and functionality aligned with federal agency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implement cutting-edge algorithms and models derived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Mosaic AI Research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solving complex challenges faced by government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best practices for deploying secure, production-grade AI systems, enhancing data privacy and compliance in line with federal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developing internal training programs aimed at elevating team expertise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deployment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operational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monitored industry trends in the federal sector, evaluating their implications for Data and AI strategy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Databricks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data-driven applications for federal clients, focusing on enhancing operational efficiency and enabling advanced analytics capabilities to streamline processes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secure, scalable systems for construction management and paperless contracting, integrating tools that align with civil IT sector needs and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extensively to build robust data pipelines and interactive dashboards that empowered government stakeholders to make informed decisions swiftly.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teams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for predicting project outcomes and optimizing resource allocation, significantly improving project delivery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understand their operational challenges and requirements, providing tailored digital solutions that enhance bidding and contracting processes for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of training materials and presented workshops on best practices for machine learning and software development methodologies in the context of civil technology.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advanced analytics and visualization techniques using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Matplotlib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Seaborn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communicate insights effectively to non-technical stakeholders 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implementation of a digital inspection system that streamlined workflows, reducing redundancies and improving contract compliance through technology.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cross-functional collaboration with project managers and engineers, ensuring seamless integration of digital solutions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emerging technologies and best practices in the technology landscape, contributing to the adaptation of civil IT solutions to contemporary requirements and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debugging processes to maintain high quality and performance standards in deployed applications, enhancing user experience through systematic development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transfer to junior developers, mentoring them on effective programming techniques and problem-solving approaches within the dynamic civil IT environment.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