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AI Engineer with over 11 years of experience in software development focused on web and mobile applications. Proven expertise in agentic coding utilizing AI coding agents to optimize workflows in healthcare technologies and automate complex processes. Strong foundation in Python and LLM APIs with a track record of deploying production-ready AI applications that drive business value and improve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React, Angular, Spring, Node.js, Express,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Infrastructure:</w:t>
      </w:r>
      <w:r w:rsidRPr="003813CA">
        <w:rPr>
          <w:rFonts w:ascii="Arial" w:eastAsia="Century Gothic" w:hAnsi="Arial" w:cs="Arial"/>
          <w:sz w:val="22"/>
          <w:szCs w:val="22"/>
        </w:rPr>
        <w:t xml:space="preserve"> AWS, Azure, Google Cloud Platform, Docker, Kubernetes, Terraform, Serverless,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Codex, Claude Code, Scikit-learn, PyTorch, Transformers, Keras, Natural Language Processing, Computer Vision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Bitbucket, JIRA, Confluence, Postman, Swagger,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AI-powered applications using </w:t>
      </w:r>
      <w:r w:rsidRPr="003813CA">
        <w:rPr>
          <w:rStyle w:val="span"/>
          <w:rFonts w:ascii="Arial" w:eastAsia="Century Gothic" w:hAnsi="Arial" w:cs="Arial"/>
          <w:b/>
          <w:bCs/>
          <w:sz w:val="22"/>
          <w:szCs w:val="22"/>
        </w:rPr>
        <w:t xml:space="preserve">OpenAI 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automation of healthcare workflows that significantly improved efficiency and reduced manual errors in document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applications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and iteration that addressed non-technical stakeholders' needs across various subsidiaries at M3 USA.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complex business workflows by designing custom scripts and integrations,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streamlining operations in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non-technical stakeholders to translate their operational challenges into scalable technical requirements, ensuring solutions met security, privacy, and compliance standards for sensitive healthcare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proofs-of-concept that showcased the feasibility and efficiency of newly developed AI solutions, translating feedback into actionable improvements that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leading to improved deployment cycles and reduced overhead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AI application performance, analyzing usage metrics to iterate on features and ensure continued alignment with user needs and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integrated emerging AI technologies and best practices into development processes, fostering an environment of continuous improvement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AI tools selection and costs through careful evaluation of platform capabilities, advising on the best tools to utilize for specific projects based on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collaborative agile practices and participated in cross-functional sprints to align product development with strategic goals and user feedback, enhancing the speed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agentic coding and AI application development, promoting knowledge sharing and fostering a culture of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of scalable architectures for AI applications, ensuring optimal performance using advanced technologies and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code quality and promote adherence to software development standards, ensuring the delivery of robust and maintainable applications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ensure adherence to compliance and security protocols in AI solutions, especially concerning handling of sensitive healthcare data and patient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regarding trends in AI technologies and frameworks, evaluating their applicability to M3 USA's evolving business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custom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IT sector, enhancing user experience in platforms for planning, construction management, and project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digital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processes and improve client interactions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insights from project data, aiding in the strategic decision-making process for construction initiatives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into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scalable deployment and improved application reliability in both development and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development time and enhancing the delivery workflow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management of application codebases, ensuring collaborative efforts were effectively tracked and managed across multiple teams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acceptance testing and gathered feedback to iterate on platform features, enhancing usability based on stakeholder insights tailored to user needs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integrations between new applications and existing systems, ensuring efficient data flow and operational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team members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its applications in developing custom solutions, fostering a collaborative learning environment focused on skill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requirements and priorities, showcasing flexibility in addressing problems, ensuring timely delivery of critical software solutions in a dynamic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evaluate different frameworks and technology stacks, ensuring the right tools were used for project requirements, which led to improved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development processes and architectural decisions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knowledge sharing and resource availability for current and future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