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AI Architect with over 11 years of experience in software development, specializing in AI/ML engineering. Proven track record in designing scalable AI systems, integrating LLMs, and building robust machine learning models to produce high-performance applications across multiple clients.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R,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XGBoost, LightGBM, OpenCV,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Matplotlib, Seaborn, Dask, Apache Spark, Tableau,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Kubernetes, Apache Airflow, Terraform, Jupyter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Cassandra, Couchbase, Hive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AI frameworks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developing data pipelines that ensured seamless performance and scalability across diverse consumer packaged goods (CPG)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transform complex business challenges into streamlined AI ecosystems, focusing on reusability and adaptability of machine learning components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microservices that hosted AI solutions, ensuring robust deployment strategies that cater to multiple clients' operational requirements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custom-built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adopting best practices for reliability and maintainability, which significantly improved deployment times and facilitated team collaboration during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modular code structures to promote code reuse and reduce development time, contributing to the overall efficiency of AI project rollouts while supporting a continuous integration/continuous delivery (CI/CD)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monitoring and troubleshooting of AI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ensuring that data workflows operated smoothly without interruptions to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training resources for in-house teams to empower them in managing and deploying AI systems effectively and with minimal technical debt.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and mentored junior engineers, fostering their advancement in industry practices related to AI/ML to strengthen the team's overall capabilities and performance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security, ensuring compliance with industry regulations while architecting AI solutions that optimized client data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analyzed emerging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landscapes to recommend innovative approaches that could enhance existing service models and fortify client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collaboration across global teams, reinforcing shared knowledge and expertise that accelerated project timelines and leveraged diverse talents in developing AI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workshops and presentations to guide stakeholders through the complexities of AI architectures and the benefits they presented to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Restructured machine learning workflows to integrate feedback loops, allowing for continuous improvement cycles that responded to evolving market needs and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industry forums to share insights on AI best practices, contributing to the organization’s thought leadership and market positioning in AI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proof-of-concept models that demonstrated the potential of AI technologies to provide business solutions in various sectors, helping to secure buy-in from prospective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core AI and machine learning systems that supported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solutions, focusing on improving construction management and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advanced analytics and automation tools for project management, significantly enhancing user experience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backend services for data management and analytics specific to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define their requirements, translating complex engineering concepts into technical specifications that guided the successful deployment of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data handling capabilities and enhanced reporting functionalities for project inspection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metrics to iterate on existing solutions, ensuring ongoing improvements in data accuracy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methodologies, contributing to sprints and ensuring timely delivery of features that met project goals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develop user-friendly interfaces that aligned with end-user workflows and improved overall satisfaction with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effective programming practices within the civil IT domain, fostering a culture of knowledge sharing and practical learning throughout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present the value of machine learning applications in civil projects, securing support for integration into traditional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testing and validation initiatives for machine learning models, ensuring alignment with industry standards and increasing acceptance across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cross-disciplinary teams to integrate emerging digital technologies into legacy systems, enhancing operational capabilities and driving transformation in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