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in software development, specializing in building innovative web and mobile applications using modern frameworks and methodologies. Proven ability to lead teams and mentor junior developers, facilitating effective knowledge transfer and upholding high standards in software quality and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Java, Python, Swift, Kotlin,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Redux, NodeJS, ExpressJS, MongoDB, MERN Stack, React Native,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 Technologies:</w:t>
      </w:r>
      <w:r w:rsidRPr="003813CA">
        <w:rPr>
          <w:rFonts w:ascii="Arial" w:eastAsia="Century Gothic" w:hAnsi="Arial" w:cs="Arial"/>
          <w:sz w:val="22"/>
          <w:szCs w:val="22"/>
        </w:rPr>
        <w:t xml:space="preserve"> Azure, AWS, GCP, Kubernetes, Docker, CI/CD, Terraform,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Technologies:</w:t>
      </w:r>
      <w:r w:rsidRPr="003813CA">
        <w:rPr>
          <w:rFonts w:ascii="Arial" w:eastAsia="Century Gothic" w:hAnsi="Arial" w:cs="Arial"/>
          <w:sz w:val="22"/>
          <w:szCs w:val="22"/>
        </w:rPr>
        <w:t xml:space="preserve"> MySQL, PostgreSQL, NoSQL, Cosmos DB, Cassandra, Apache Spark, Talend, Azure Data Factory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Methodologies:</w:t>
      </w:r>
      <w:r w:rsidRPr="003813CA">
        <w:rPr>
          <w:rFonts w:ascii="Arial" w:eastAsia="Century Gothic" w:hAnsi="Arial" w:cs="Arial"/>
          <w:sz w:val="22"/>
          <w:szCs w:val="22"/>
        </w:rPr>
        <w:t xml:space="preserve"> TDD, Agile, Scrum, JUnit, Selenium, Postman, Mocha, Chai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software development projects from conception to deployment, utilizing </w:t>
      </w:r>
      <w:r w:rsidRPr="003813CA">
        <w:rPr>
          <w:rStyle w:val="span"/>
          <w:rFonts w:ascii="Arial" w:eastAsia="Century Gothic" w:hAnsi="Arial" w:cs="Arial"/>
          <w:b/>
          <w:bCs/>
          <w:sz w:val="22"/>
          <w:szCs w:val="22"/>
        </w:rPr>
        <w:t xml:space="preserve">MERN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timelines while maintaining exceptional code quality through thorough code reviews and comprehensive testing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sharing best practices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collaborative environment that encouraged innovative thinking and problem-solving for complex coding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cloud-native applications on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orchestration, which improved application scalability and reduced deployment times in a dynamic retail context.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RESTful APIs using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stable communication between front-end and back-end systems, ensuring a seamless user experience across various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making informed recommendations on technology stacks such as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containerization tools, which aimed to enhance deployment automation and reliability of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requirements and translate them into technical specifications while maintaining a focus on delivering user-centric solutions within the </w:t>
      </w:r>
      <w:r w:rsidRPr="003813CA">
        <w:rPr>
          <w:rStyle w:val="span"/>
          <w:rFonts w:ascii="Arial" w:eastAsia="Century Gothic" w:hAnsi="Arial" w:cs="Arial"/>
          <w:b/>
          <w:bCs/>
          <w:sz w:val="22"/>
          <w:szCs w:val="22"/>
        </w:rPr>
        <w:t xml:space="preserve">healthcare 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CI/CD pipelines to automate testing and deployment cycles, leading to a 20% reduction in time-to-market for new features and improvements critical in a competitive marketplace.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for existing web applications, employing best practices in </w:t>
      </w:r>
      <w:r w:rsidRPr="003813CA">
        <w:rPr>
          <w:rStyle w:val="span"/>
          <w:rFonts w:ascii="Arial" w:eastAsia="Century Gothic" w:hAnsi="Arial" w:cs="Arial"/>
          <w:b/>
          <w:bCs/>
          <w:sz w:val="22"/>
          <w:szCs w:val="22"/>
        </w:rPr>
        <w:t xml:space="preserve">code refactoring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monitoring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tools like </w:t>
      </w:r>
      <w:r w:rsidRPr="003813CA">
        <w:rPr>
          <w:rStyle w:val="span"/>
          <w:rFonts w:ascii="Arial" w:eastAsia="Century Gothic" w:hAnsi="Arial" w:cs="Arial"/>
          <w:b/>
          <w:bCs/>
          <w:sz w:val="22"/>
          <w:szCs w:val="22"/>
        </w:rPr>
        <w:t xml:space="preserve">Azure Monitor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implementing caching strategies for enhanced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ceremonies, including sprint planning and retrospectives, promoting open communication and adaptive planning within teams to address changing customer needs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protocols and best practices in software development, ensuring compliance with data protection regulations while minimizing vulnerabilities in web and mobile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technology adoption initiatives, researching and introducing new tools such as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to streamline development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intuitive user interfaces and user experiences using </w:t>
      </w:r>
      <w:r w:rsidRPr="003813CA">
        <w:rPr>
          <w:rStyle w:val="span"/>
          <w:rFonts w:ascii="Arial" w:eastAsia="Century Gothic" w:hAnsi="Arial" w:cs="Arial"/>
          <w:b/>
          <w:bCs/>
          <w:sz w:val="22"/>
          <w:szCs w:val="22"/>
        </w:rPr>
        <w:t xml:space="preserve">ReactJS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accessibility and usability, resulting in higher engagement rates among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consolidated code architecture, ensuring modular design patterns for scalable applications, which significantly improved code maintainability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community building by participating in technical meetups and conferences, sharing insights on effective practices in web development technologies and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onboarding and training of new engineering hires, effectively communicating company standards and operational procedures related to software development and project management.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full-stack applications utilizing various technologies catering to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including planning and bidding systems that retained operational efficiency for construction management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ensure the precise execution of software specifications, translating complex business requirements into robust technical solutions enhancing operational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as a pivotal member of the engineering team, promoting DevOps practices that assured continuous delivery of quality software, thus minimizing downtime and operational costs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expertise in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like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scalable data architectures enhancing data retrieval times for civil engineering applications requiring high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accessibility for civil engineering tools to users across multiple devices and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cloud-based data solutions using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streamlining data integration processes vital for project tracking and resource management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strong problem-solving skills to troubleshoot and debug applications, ensuring application resilience and optimal performance critical for real-time civil project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Influenced project delivery by adopting Agile methodologies, fostering a culture of continuous improvement and transformation in technology usage, which was crucial in high-stakes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QA teams to implement test automation frameworks, incorporating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enhanced regression testing processes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strategic discussions surrounding technology upgrades, advocating for modern frameworks and tools that would support the evolving needs of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presentations to key stakeholders, advocating for IT solutions that directly improve operational efficiencies and address user pain points within civil project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data analytics tools to consolidate project metrics, providing actionable insights and reports that facilitated data-driven decision-making across project lifecycles.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