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architecting and developing cutting-edge web and mobile applications. Expert in several programming languages and frameworks, with a focus on delivering robust, scalable, and maintainable solutions while adhering to industry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Flask, PHP, Symfony, Laravel,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Selenium, JUnit, Mocha, Chai,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Services, SOA, GraphQL,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design and implement a high-quality enterprise web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architectural practices while meeting evolving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and scalable backend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effectively with product managers to translate user needs into technical specifications justifying design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design documentation,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Sequence Diagrams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collaborative efforts between technical teams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increased deployment frequency and reduced system downtime by creating reliable build and test environments supporting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algorithms and database queries for performance improvements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functionality aligned with organizational goals and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valuable mentorship to junior developers while actively participating in code reviews to maintain the highest coding standards through feedback and peer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adaptive unit tests and functional tests leveraging testing frameworks to ensure feature completeness, improving confidence in code robustness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defined technical requirements and created detailed development tickets that clearly communicated the scope and deliverables for the agile team, fostering project clarity and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Efficiently resolved code-related issues in production environments, utilizing strong debugging skills in conjunction with excellent problem-solving abilities leading to improved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with stakeholders through status updates and progress reporting, ensuring project alignment and timely adjustments to meet shifting business priorities and client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industry-specific IT solutions for civil projects, seamlessly integrating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user interfaces, yielding enhanced operational efficiency and quality control.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define functional requirements based on client needs, translating complex project requirements into effective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significant improvements in data processing speeds and accuracy by optimizing SQL queries and revising database schemas to meet rapidly changing project needs and improve retrieval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business operations by automating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redundancy and enhancing user engagement across various applications for real-time data capture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REST APIs and integrated third-party services into existing applications to provide seamless functionality across multiple platforms, ensuring a holistic experience for users in varying operational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insight and suggestions during sprint planning, retrospectives, and daily stand-ups aiming to improve team performance and project outcomes throughout development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to junior engineers in coding best practices while promoting agile development techniques, fostering a collaborative learning environment that increased overall team skill proficiency and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