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Proven expertise in the NodeJs ecosystem, TypeScript, and cloud technologies. Adept at building scalable system architectures and integrating user-facing elements with backend logic, ensuring optimal user experience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JavaScript, TypeScript, NodeJs, React, Redux, HTML5, CSS3, WebRTC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SQL, PostgreSQL, MongoDB, ElasticSearch, Redis, NoSQL,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Hosting:</w:t>
      </w:r>
      <w:r w:rsidRPr="003813CA">
        <w:rPr>
          <w:rFonts w:ascii="Arial" w:eastAsia="Century Gothic" w:hAnsi="Arial" w:cs="Arial"/>
          <w:sz w:val="22"/>
          <w:szCs w:val="22"/>
        </w:rPr>
        <w:t xml:space="preserve"> AWS, MS Azure, Heroku, DigitalOcean, Nginx,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Git, JIRA, Swagger, Postman, Webpack, Babel,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Streaming Technologies:</w:t>
      </w:r>
      <w:r w:rsidRPr="003813CA">
        <w:rPr>
          <w:rFonts w:ascii="Arial" w:eastAsia="Century Gothic" w:hAnsi="Arial" w:cs="Arial"/>
          <w:sz w:val="22"/>
          <w:szCs w:val="22"/>
        </w:rPr>
        <w:t xml:space="preserve"> WebRTC, Video.js, FFmpeg, RTMP, HLS, WebSockets, Socket.io, MediaStream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management for virtual event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user-facing elements with server-side logic, enhancing the responsiveness and interactivity of the application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of various services and enhancing overall application performance in virtual events.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on </w:t>
      </w:r>
      <w:r w:rsidRPr="003813CA">
        <w:rPr>
          <w:rStyle w:val="span"/>
          <w:rFonts w:ascii="Arial" w:eastAsia="Century Gothic" w:hAnsi="Arial" w:cs="Arial"/>
          <w:b/>
          <w:bCs/>
          <w:sz w:val="22"/>
          <w:szCs w:val="22"/>
        </w:rPr>
        <w:t xml:space="preserve">MS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deployment and maintenance processes for virtual event platforms while optimizing resources and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Agile sprints, contributing to improved development cycles, code quality, and enhanced user experience through effective communication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unit testing to maintain high standards of code security and performance, employing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bottlenecks in the application stack, enhancing the loading times and user experience for real-time event streaming and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video streaming functionalities using </w:t>
      </w:r>
      <w:r w:rsidRPr="003813CA">
        <w:rPr>
          <w:rStyle w:val="span"/>
          <w:rFonts w:ascii="Arial" w:eastAsia="Century Gothic" w:hAnsi="Arial" w:cs="Arial"/>
          <w:b/>
          <w:bCs/>
          <w:sz w:val="22"/>
          <w:szCs w:val="22"/>
        </w:rPr>
        <w:t xml:space="preserve">WebRTC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user engagement through real-time communication features during virtual events and enhancing platform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APIs and system architecture, facilitating better understanding and onboarding for new developers joining the team, thereby improving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leading discussions on coding standards, best practices, and innovative solutions for backend development in the context of virtual events.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development discussions, acting as a sounding board for defining the technical landscape and aligning it with user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ensuring higher scalability and ease of deployment for the virtual event platform, allowing for rapid iteration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changes based on user feedback by conducting regular user testing sessions, translating insights into actionable improvements that contributed to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video technologies to enhance streaming capabilities, promoting engagement and interaction within the virtual event environments, reaching wider audiences and improving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to deliver cohesive solutions, ensuring compatibility and performance between server-side logic and visual elements, ultimately enhancing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with a focus on scalable infrastructure for digital solutions targeting civil IT projects,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front-end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interactions, particularly for applications dealing with planning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databases,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querying, and retrieval processes essential for client-specific workflows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service-oriented architecture principles within applications, facilitating smooth communication between components and improving system efficiency through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 cycle, emphasizing Agile methodologies to drive successful project completion and adaptive development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integrating real-time data streaming into construction management tools, enhancing user capabilities with timely information through technologies such as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audits and optimized legacy applications, employing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facilitating team collaboration throughout project timelines, maintaining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ensure high performance and robust applications for civil contract management by implementing extensive testing protocols and creating comprehensive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user support, gathering feedback to enhance application functionality and user satisfaction for civil engineering projects that require collaborative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frameworks, promoting adaptability and adoption of best practices in web development and seamless service integration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software engineering, focusing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effective coding standards, fostering a culture of continuous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security best practices, ensuring compliance in digital solutions, particularly sensitive information handling within civil IT applications and optimizing access protocols.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