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11 years of experience in software development focused on backend systems, web and mobile applications. Proficient in Java, Spring Boot, and cloud technologies, skilled in API construction and optimization, with a strong emphasis on security and agile methodologies. Experienced in collaborating in multicultural teams with a proven ability to adapt to evolving project specifications.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21, JavaScript, TypeScript, Python,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Boot, Hibernate, GraalVM, Node.js,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Protocols:</w:t>
      </w:r>
      <w:r w:rsidRPr="003813CA">
        <w:rPr>
          <w:rFonts w:ascii="Arial" w:eastAsia="Century Gothic" w:hAnsi="Arial" w:cs="Arial"/>
          <w:sz w:val="22"/>
          <w:szCs w:val="22"/>
        </w:rPr>
        <w:t xml:space="preserve"> REST, gRPC, WebSockets, GraphQL, SOAP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Storage:</w:t>
      </w:r>
      <w:r w:rsidRPr="003813CA">
        <w:rPr>
          <w:rFonts w:ascii="Arial" w:eastAsia="Century Gothic" w:hAnsi="Arial" w:cs="Arial"/>
          <w:sz w:val="22"/>
          <w:szCs w:val="22"/>
        </w:rPr>
        <w:t xml:space="preserve"> PostgreSQL, JPA, NoSQL, Redis,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Containers and CI/CD:</w:t>
      </w:r>
      <w:r w:rsidRPr="003813CA">
        <w:rPr>
          <w:rFonts w:ascii="Arial" w:eastAsia="Century Gothic" w:hAnsi="Arial" w:cs="Arial"/>
          <w:sz w:val="22"/>
          <w:szCs w:val="22"/>
        </w:rPr>
        <w:t xml:space="preserve"> Docker, Kubernetes, Tekton, Jenkins, GitOps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backend services using </w:t>
      </w:r>
      <w:r w:rsidRPr="003813CA">
        <w:rPr>
          <w:rStyle w:val="span"/>
          <w:rFonts w:ascii="Arial" w:eastAsia="Century Gothic" w:hAnsi="Arial" w:cs="Arial"/>
          <w:b/>
          <w:bCs/>
          <w:sz w:val="22"/>
          <w:szCs w:val="22"/>
        </w:rPr>
        <w:t xml:space="preserve">Java 21</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a variety of databases and external APIs to enhance functionality and service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gRPC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with a focus on versioning, ensuring adherence to best practices for security and performance, engaging in deep code reviews with peers.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improved unit and integration testing processes by developing automated tests, collaborating with QA teams to ensure high-quality software delivery and performance tuning.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containers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leveraged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deployment, focusing on scalability and uptime, while utilizing CI/CD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Tekton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core principles of security through </w:t>
      </w:r>
      <w:r w:rsidRPr="003813CA">
        <w:rPr>
          <w:rStyle w:val="span"/>
          <w:rFonts w:ascii="Arial" w:eastAsia="Century Gothic" w:hAnsi="Arial" w:cs="Arial"/>
          <w:b/>
          <w:bCs/>
          <w:sz w:val="22"/>
          <w:szCs w:val="22"/>
        </w:rPr>
        <w:t xml:space="preserve">OAuth2/OIDC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authentication and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token management, proactively identifying and addressing vulnerabilities in the codebase.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multicultural teams spread across Brazil, Colombia, and India, facilitating clear communication through proficiency in </w:t>
      </w:r>
      <w:r w:rsidRPr="003813CA">
        <w:rPr>
          <w:rStyle w:val="span"/>
          <w:rFonts w:ascii="Arial" w:eastAsia="Century Gothic" w:hAnsi="Arial" w:cs="Arial"/>
          <w:b/>
          <w:bCs/>
          <w:sz w:val="22"/>
          <w:szCs w:val="22"/>
        </w:rPr>
        <w:t xml:space="preserve">English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shared ownership of project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design sessions, contributing insights based on hands-on experience with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communication; mentored junior developers on best practices and code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schema designs, focusing on indexing for performance enhancements while integrating with caching solutions like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reduce latency.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team knowledge through documentation and workshops on new tools such as </w:t>
      </w:r>
      <w:r w:rsidRPr="003813CA">
        <w:rPr>
          <w:rStyle w:val="span"/>
          <w:rFonts w:ascii="Arial" w:eastAsia="Century Gothic" w:hAnsi="Arial" w:cs="Arial"/>
          <w:b/>
          <w:bCs/>
          <w:sz w:val="22"/>
          <w:szCs w:val="22"/>
        </w:rPr>
        <w:t xml:space="preserve">ArgoCD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GitOps workflows, enhancing the team's deployment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project timelines and deliverables effectively, promoting a culture of collaboration and adaptability in rapidly changing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technical discussions regarding project designs, helping shape future enhancements and features driven by customer feedback and evolving business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innovative solutions for integrating AI-driven automation into existing products, keeping the team at the forefront of emerging tech trends and customer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continuous improvement in the team’s development practices, fostering an environment of open feedback and regular code reviews to enhance team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and monitoring solutions using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ensure robust observability and performance tracking across cloud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reviews aimed at enhancing backend service architecture, continuously refining tech stacks to meet project specifications and client needs.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web applications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aligning with civil IT needs for integrated planning and construction management, ensuring optimal data flow across multiple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employing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facilitate communication between mobile applications and backend systems, directly impacting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interactions through careful use of </w:t>
      </w:r>
      <w:r w:rsidRPr="003813CA">
        <w:rPr>
          <w:rStyle w:val="span"/>
          <w:rFonts w:ascii="Arial" w:eastAsia="Century Gothic" w:hAnsi="Arial" w:cs="Arial"/>
          <w:b/>
          <w:bCs/>
          <w:sz w:val="22"/>
          <w:szCs w:val="22"/>
        </w:rPr>
        <w:t xml:space="preserve">JPA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Hibernate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retrieval performance for dynamic reporting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DevOps practices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delivery, ensuring reliable deployments and system updates in a production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user-centric design by integrating feedback loops into product development, enhancing the adaptability of applications to meet field requirements in construction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critical role in the creation of automated testing frameworks, which increased the team’s ability to deliver software updates quickly and with reduced errors.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resolved production issues by analyzing distributed systems, employing strong troubleshooting skills to mitigate downtime and ensure service reliability for construction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backend coding best practices among peers, contributing to a culture of knowledge sharing and continuous learning within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to discuss project specifications and roadmaps, ensuring alignment with clients' needs and the company's strategic objectives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for environment setup and management, specifically integrating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resource management and application deployment in accordance with industry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prototypes for innovative digital solutions to enhance project delivery workflows, aligning with rapidly evolving technology requirements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assessments of existing applications, providing strategic recommendations for improvements, thereby increasing efficiency in digital solutions offered to clients in civil IT.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