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technology leader with 11 years of experience in software development, specializing in AI-driven solutions, web, and mobile applications. Proven expertise in architecting scalable AI architectures and leading cross-functional teams in delivering high-impact solutions. Skilled in AI/ML integration, client engagement, and innovative architecture practices. Passionate about fostering ethical AI development and enhancing operational efficiencies through cutting-edge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C#, Ruby, TypeScript, SQL,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scikit-learn, LangChain, LangGraph, LlamaIndex, OpenAI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OpenAI, AWS Bedrock, Google Cloud Platform, IBM Watson, Microsoft Azure, AWS Lambda, Firebase,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Terraform, Postman, Swagger,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Microservices: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gRPC, Node.js, Spring Boot, Express.js, FastAPI, Fastify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MongoDB, PostgreSQL, AWS S3, Apache Kafka, Elasticsearch, Redis, Hadoop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led the development of enterprise-scale Generative AI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embeddings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ensuring compliance with security and ethical standards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clients to identify high-value AI opportunities, translating business requirements into technical blueprints that highlight the value and ROI of AI implementations across industry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evolved the organization’s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architecture strategy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scalability and security while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state-of-the-art AI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technologies into existing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oversee architecture reviews, ensuring adherence to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model lifecycle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including training, fine-tuning, and inference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discussions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client demos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showcasing the capabilities of generative AI solutions, enhancing customer engagement through storytelling and effective communication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scaled the Generative AI practice, mentoring architects and engineers while evangelizing AI-first engineering practices through workshops and community events.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AI Governance strategies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privacy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responsible AI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AI solutions are not only effective but also ethical and compliant with relevant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multiple Proof of Concepts (PoCs) and pilot implementations, demonstrating the feasibility of AI-first use cases such as intelligent automation and predictive analytics driven by fast-moving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enterprise ecosystems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demonstrating proficiency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 responsiveness and scalability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reusable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accelerators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frameworks that standardized model deployment and evaluation processes across various projects, streamlining operations and compliance requirements sharply.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emerging AI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CrewAI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 Agents SDK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multi-agent orchestration and intelligent workflow automation, significantly enhancing project efficiency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engineering teams in adopting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fostering a culture of continuous improvement and innovation in AI architecture practices across projects and client engagements.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key metrics and approaches to test AI performance, collaborating with the platform team to automate the capture and reporting of significant metrics that inform strategic decisions.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enhancement of reusable AI assets and domain-specific models by collaborating with global CoE and platform teams, ensuring the continuous evolution of the AI capabilities offered.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diverse AI applications focusing on digital transformation for civil IT solutions, enhancing construction management processes and paperless contracting initiatives using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architecting and implementing solutions that streamline construction planning and bidding processes,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performance of digital solutions customized for civil engineering projects by integrating real-time data analytics and predictive modeling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design user-friendly interfaces and efficient backend systems for inspection processes, enhancing overall operational efficiency and decision-making with actionable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predictive analytics features in civil applications, significantly improving project forecasting and risk management through data-driven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seamless data exchange between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platforms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local systems, ensuring reliability and scalability in construction management tools tailored to client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and training sessions on emerging technologies and best practices in AI and digital engineering, promoting a culture of continuous learning and skills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developing interdisciplinary teams focused on leveraging AI technologies to improve construction project delivery, ensuring strict compliance with standards and regulations implemented in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Enhancement of system deployment strategies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optimized workflows and predictable production cycles for civil IT solutions developed by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database architectures critical for civil engineering applications,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effective data management and retrieval.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improve software quality and minimize errors in deployment cycles, enhancing the reliability of solutions provided to civil engineers and contractors.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meetings to ensure that project goals were met and that ongoing developments aligned with broader organizational initiatives and client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