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Expertise in C#, ASP.NET Core, Entity Framework Core, and React with a strong commitment to high-quality coding and mentoring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 Core, React,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xUnit, NUnit,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and efficiency for class management software utilized by multiple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clean program specifications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enhancing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data handling and ensuring seamless integration with various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architecture design, contributing to their professional growth and ensuring consistent quality of delivered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code reviews and scrum meetings, fostering a culture of teamwork and continuous improvement in coding standards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SQL queries and database interactions,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assess new technologies, ensuring alignment with project goals and establishing a roadmap for technology adoption that promotes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improving the testing process and reducing manual testing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and improved collaboration among DevOps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analysis and debugging, utilizing logging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high-quality deliverables that align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promoting iterative development, regular feedback, and adaptability in responding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styled-components, contributing to the enhancement of user engagement and satisfaction with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and manageable codebase and facilitating collaboration across multiple team members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such as MVC and MVVM in development projects to enhance clarity, reusability, and maintainability of software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success by proposing enhancements for existing features and participating actively in user experience discussions to align development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and performance-oriented software architecture that supports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to refactor legacy codebases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easier maintenance and enhancing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data access layer.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architecture, enabling seamless communication between various services and improving application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where I proposed the utilization of various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such as load balancing and managed database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and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manipulation for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functionality, identifying and resolving critical issues before production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refine product requirements and ensured alignment between business needs and technical deliverables, enhancing customer satisfaction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develop rich user interfaces, playing a critical role in enhancing user interaction and engagement levels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practices such as sprint planning and retrospectives, promoting team engagement and keeping projects aligned with timelines and quality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helping them navigate complex problems and ensuring adherence to development best practices throughout their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significantly streamlining the development workflow and facilitating smooth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visually compelling and highly functional user interfaces through the implementation of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