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development professional with over 11 years of extensive experience in web and mobile applications. Proven expertise in system integration using Azure services and the Power Platform. Adept at leading teams to deliver innovative solutions and improve operational efficiencies, while managing CI/CD pipelines and ensuring compliance with security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Logic Apps, Azure Functions, Azure Active Directory, API Management,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Power Platform:</w:t>
      </w:r>
      <w:r w:rsidRPr="00106EA3">
        <w:rPr>
          <w:rFonts w:ascii="Roboto Light" w:eastAsia="Roboto Light" w:hAnsi="Roboto Light" w:cs="Roboto Light"/>
          <w:sz w:val="20"/>
          <w:szCs w:val="20"/>
        </w:rPr>
        <w:t xml:space="preserve"> Power Automate, Power Apps, Power Virtual Agents, Common Data Services, Dataverse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Technologies:</w:t>
      </w:r>
      <w:r w:rsidRPr="00106EA3">
        <w:rPr>
          <w:rFonts w:ascii="Roboto Light" w:eastAsia="Roboto Light" w:hAnsi="Roboto Light" w:cs="Roboto Light"/>
          <w:sz w:val="20"/>
          <w:szCs w:val="20"/>
        </w:rPr>
        <w:t xml:space="preserve"> REST APIs, OData, OAuth 2.0, Webhooks, CI/CD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Methodologies, Version Control, DevOps, Application Lifecycle Management (ALM), Process Mapping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SQL, Python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integration developers at Blend360, creating automated workflows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Logic Apps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Automate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exchange and operational efficiencies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integration solutions that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system interoperability while fostering collaboration among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data modeling and ETL processes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Common Data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enterprise applications, ensuring high data fidelity for downstream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API integrations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information access while adhering to industry best practices in security and performance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development of AI-powered chatbots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Virtual Agents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this resulted in improved customer interactions through automation of common service inquiries.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documentation of automation processes; maintained detailed project records to support future audits and enhance organizational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IT security team to enforce compliance with data protection regulations, effectively coordinating efforts to safeguard sensitive information throughout development life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leading the initiative for CI/CD implementation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significantly improving release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architecting integration patterns that reduced operational costs while boosting application reliability through use of standardized visual workflow templates and automation scripts.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coding standards and fostering a culture of continuous improvement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technology trends and developed strategic recommendations to enhance existing integration environments, aligning technological investments with business objectives in a fast-paced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stakeholders to gather requirements, ensuring technology solutions effectively addressed business pain points and improved user satisfaction levels through iterative feedback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deployment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connectivity between on-premises data sources and cloud applications, significantly enhancing data accessibility for enterprise use.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meetings to communicate project milestones, challenges, and progress, fostering an environment of transparency and collaboration among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best practices in automated testing of integrations, applying robust testing frameworks and performance monitoring techniques to ensure high quality of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at AWS, primarily focused on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applications, enhancing system integration and scalability while improving response time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to enhance team collaboration and responsiveness, significantly contributing to sprint planning and retrospective sessions to drive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infrastructure,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and improving service reliability across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secure API practices, ensuring robust authentication and authorization mechanisms for various applications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continuous integration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fostering rapid delivery cycles and reducing human errors during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SQL databases for performance while integrating them with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JDBC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connectors, significantly reducing query execution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and trigger alerts for system anomalies, providing proactive management of infrastructure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Considered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driving the adoption of effective communication channels and collaboration to meet tight deadlines with minimal friction.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developers to ensure seamless integration and functionality between applications, providing support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frameworks for service structure, allowing applications to scale effectively and respond to changing business requirements promptly.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ensuring high code quality and maintaining an efficient bug tracking system that contributed to improved software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regular code reviews and peer programming sessions aimed at fostering knowledge sharing and improving overall code quality within project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