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specializing in reliability and performance engineering for distributed systems. Proficient in Python, Rust, and Linux, with strong expertise in CI/CD strategies and performance testing methodologies. Demonstrated ability to design and implement testing frameworks to validate performance and resilience of cloud-native applications, ensuring operational excellence in mission-critical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Rust, Java, JavaScript,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Unix, macOS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CI/CD &amp; Containerization:</w:t>
      </w:r>
      <w:r w:rsidRPr="00106EA3">
        <w:rPr>
          <w:rFonts w:ascii="Roboto Light" w:eastAsia="Roboto Light" w:hAnsi="Roboto Light" w:cs="Roboto Light"/>
          <w:sz w:val="20"/>
          <w:szCs w:val="20"/>
        </w:rPr>
        <w:t xml:space="preserve"> Docker, Kubernetes, GitHub Actions, Jenkins, Travis CI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Performance Engineering:</w:t>
      </w:r>
      <w:r w:rsidRPr="00106EA3">
        <w:rPr>
          <w:rFonts w:ascii="Roboto Light" w:eastAsia="Roboto Light" w:hAnsi="Roboto Light" w:cs="Roboto Light"/>
          <w:sz w:val="20"/>
          <w:szCs w:val="20"/>
        </w:rPr>
        <w:t xml:space="preserve"> Performance Testing, Load Testing, Stress Testing, Chaos Engineering, Benchmarking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Distributed Systems:</w:t>
      </w:r>
      <w:r w:rsidRPr="00106EA3">
        <w:rPr>
          <w:rFonts w:ascii="Roboto Light" w:eastAsia="Roboto Light" w:hAnsi="Roboto Light" w:cs="Roboto Light"/>
          <w:sz w:val="20"/>
          <w:szCs w:val="20"/>
        </w:rPr>
        <w:t xml:space="preserve"> Microservices, REST APIs, Event-Driven Architecture, Message Queues, Data Lakes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automated tests to validate the performance and reliability of distributed systems,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Rust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robust benchmarking tools and testing frameworks that operate under stressed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maintained a high-availability CI/CD pipeline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smoother deployments and reducing the testing cycle’s duration significantly, enhancing overall development agility.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on-premises environments to design scalable performance monitoring dashboards, capturing system metrics that guide continuous improvement in application performance and operational effectiveness.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on chaos engineering initiatives to validate and strengthen system resilience by intentionally injecting failures and monitoring responses, resulting in enhanced fault tolerance and improved system recovery processes under high load.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tuning sessions with the engineering team to identify bottlenecks in the architecture, deploying solutions that optimized resource consumption and improved application throughput in diverse workloads.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scalable web applications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infrastructure, focusing on system reliability through automation and continuous integration practices that minimized downtime and improved delivery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testing strategies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LoadRunner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JMeter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simulate production-like environments, allowing for accurate benchmarking and validation against established service level agreements.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extensive testing campaigns involving stress, load, and chaos tests, leveraging cloud-native frameworks to ensure reliability and performance metrics consistently met stakeholder expectations during product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new monitoring tools and dashboards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insights into application performance, efficiently identifying patterns that informed system enhancements and predictive maintenance activities.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initiatives that enhanced the team’s knowledge of distributed systems best practices, encouraging adaptive strategies that emphasized consistent performance and reliability goals within the organization.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