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 development. Proven expertise in leading architectural decisions and mentoring teams to achieve high-quality outcomes on tight deadlines. Aiming to leverage deep full-stack experience combined with robust back-end capabilities to drive impactful solutions in Governance, Risk, and Compliance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C#, TypeScript, JavaScript, Python,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GraphQL, Express,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Redis, SQLite, Aurora,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Maven, Jest, Selenium, Cypress, Mockito, SonarQube,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scalable, event-driven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solutions in complex governance and compliance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APIs that ensure seamless integration with third-party services, enhancing existing features to provide robust data analytics capabilities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comprised of product managers and designers to successfully take products from concept to launch, ensuring alignment between technical execution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implementing a comprehensive training program focused on coding best practices and architectural standards, fostering a culture of continuous improvement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unit, integration, and functional tests,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uphold software quality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designed, aiding both technical teams and end-users in understanding product functionalities while promoting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adherence to coding standards and shared best practices, significantly improving code maintainability and reducing future technical debt as a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discovery activities, including gathering customer feedback and validating new features through iterative testing, to align development objectives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and metrics for newly architected systems, enabling the team to quantify success and make data-driven improvements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 for production systems, ensuring minimal downtime and swift resolution of issues while improving overall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team, facilitating regular sprint reviews and retrospectives to enhance team collaboration and efficiency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advanced queries and optimizations to handle large volumes of data while ensuring performance efficiency through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governance compliance tools, enhancing personal visibility and the adoption of best practices in the software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pace with emerging trends and technologies, applying new knowledge to improve team practices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Artificial Intelligence tooling into development processes, enhancing software development efficiency through automated code generation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to enhance application scalability and manageability,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and optimize workflows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site reliability engineers to establish a reliable CI/CD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smoother deployments and reduced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mentoring sessions that empowered team members to grow their skill sets, focusing 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services, fostering local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cloud infrastructure, aligning designs with best practices in security, reliability, and cost-efficiency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resolved bottlenecks through profiling tools, employing strategies such as efficient load balancing and resource allocation, significantly improving user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specifications and implementation procedures to enhance project transparency and knowledge sharing among stakeholders and aiding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best practices by facilitating daily stand-ups and retrospectives, which significantly boosted team morale and cohesion while maintaining focus on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performance and responsiveness by implementing caching mechanisms and optimizing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significantly in high-load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for common functionalities, contributing to increased efficiency and reduction in redundancy throughout the development cycles, which enhanced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visibility and performance tracking of deployed applications, ensuring system reliability and timely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end-users during the development lifecycle to gather insights, identify potential issues, and validate the effectiveness of solution designs, ensuring strong stakeholder buy-in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procedures within the team's operational handbook, which set a clear framework for quality assurance measures across all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