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Staff Software Engineer with over 11 years of software development expertise, specializing in backend systems, particularly in Java and Spring frameworks. Proven ability in driving architectural decisions and enhancing system performance while fostering cross-functional collaboration. Adept at managing complex domains and delivering scalable, resilient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Angular,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Maven, JIRA, Confluence,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meet evolving regulatory and compliance requirements for NCAA athletic programs, significantly enhancing overall system performance and reliability in mission-critical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resolve legacy architecture complexities while improving system reliability and operational standards by implementing modern development practices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SRE, and Platform teams to translate complex C&amp;R workflows into effective and scalable technical solutions that aligned with the company's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integrity and performance, ensuring that backend systems can handle increased loads while maintaining compliance and accuracy across all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leader and resource, delivering high-quality architectural reviews, fostering knowledge sharing, and mentoring junior engineers to improve team's technical capabilities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to system observability and monitoring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identification and resolution of performance bottlenecks in the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lead times for delivering new features to customers while ensuring high-quality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review sessions and knowledge-sharing workshops to uplift the engineering standards of the team, helping to foster a culture of continuous improvement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architectural changes and optimizations that directly contributed to improved system health and reduced technical debt, ensuring longevity and maintainability of the core C&amp;R product suite.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data-handling processes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concurrency patterns, ultimately maximizing system throughput and ensuring timely responsiveness during peak usage times in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performance and scalability testing strategies, utilizing load testing tools to validate system limits and prepare for unforeseen spikes in user traffic during critical operational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backend services by utilizing effective caching mechanisms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read operations and overall system reaction times to user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discussions, aligning on technical direction and best practices for software engineering to ensure consistency across various product development teams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reviews and refactoring, ensuring adherence to best practices while elevating the overall quality and maintainability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communication to understand technical requirements across teams, ensuring that the software solutions delivered are not only functional but also compliant with evolving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microservices that form the backbone of AWS products, focusing on security and performance in a cloud environment, which was crucial in meeting client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across various platforms while ensuring secure and efficient data exchange and accessibility among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SQL queries and database performance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latency and maximum throughput to support data-heavy systems and analytics-driven applications for cloud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test-driven development culture within the team, which significantly reduced bug rates and enhanced product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leading to improved project tracking and delivery efficiency benefiting the ongoing cloud-based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initiatives aligning with best practices for cloud deployment configurations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and reducing operational workload across teams in large-scale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design patterns and principles effectively in the development process, contributing to cleaner codebases and more maintainable architectures for AWS applications used by customers globally.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architectural discussions, ensuring that all development adheres to established standards and guidelines pertinent to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system analyses and performance tuning across all web services, enhancing overall reliability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 analytics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processing large datasets efficiently within the cloud, accelerating the delivery of business intelligence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focusing on operational efficiency and reliability, leveraging AWS services to implement sustainable solutions for software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problem-solving sessions that resulted in actionable strategies for enhancement and scale of cloud services, showing ability to influence technical direction within teams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