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web and mobile application development, specializing in TypeScript, Node.js, and React. Proven track record in leading technical initiatives and improving software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React, Angular, Express,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ECS,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w:t>
      </w:r>
      <w:r w:rsidRPr="00106EA3">
        <w:rPr>
          <w:rFonts w:ascii="Roboto Light" w:eastAsia="Roboto Light" w:hAnsi="Roboto Light" w:cs="Roboto Light"/>
          <w:sz w:val="20"/>
          <w:szCs w:val="20"/>
        </w:rPr>
        <w:t xml:space="preserve"> TensorFlow, Keras, PyTorch, Scikit-learn, OpenAI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decisions for a new scalable platform, ensuring optimal performance and maintainability while collaborating closely with cross-functional teams 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complex product challenges by designing end-to-end solutions within a cloud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reliability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through code reviews and collaborative sessions, fostering a culture of continuous learning and improvement while driving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AI-driven tools into development workflows, establishing standardized practices that improved developer productivity and code quality across multiple teams. Embraced industry standards and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essential technical debt within existing applications and developed comprehensive plans to address reliability issues, reducing bugs and improving user satisfaction in order to align product offerings with clinical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and clinical stakeholders to translate complex mental healthcare workflows into dynamic and scalable software solutions, leading to increased adoption rates among practitioners and patients.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intensive training workshops on best practices for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development capabilities for upcoming projects and improving software delivery timelines with advanced coding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product, design, and engineering teams, ensuring cohesion and alignment on project goals and timelines while promoting a collaborative work environment that enhanced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to support software development processes and facilitate knowledge sharing across teams, ensuring adherence to compliance and regulatory standards in healthcare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onboarding program for new engineers, equipping them with the necessary skills and knowledge of our tech stack, fostering an inclusive culture that celebrates diversity and backgrounds.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which led to a considerable reduction in software bugs, enhancing reliability and performance of all produced software artifacts in accordance with established quality assurance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monitor application performance, identifying key areas for improvement and implementing enhancements to optimize user experience and operational efficiency across the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architectural discussions and contributed to improving the overall infrastructure setup,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promoting cloud-native methodologies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product managers and UX/UI designers to align on project scopes, ensuring that end-user needs were consistently met and technical visions were effectively executed.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Dedicated to lifelong learning by seeking out ongoing professional development opportunities and staying updated on industry trends, particularly in software engineering practices related to healthcare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design and implementation of high-throughput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system load and optimizing resource consumption for better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back-end services via RESTful APIs, ensuring seamless data exchange and user experience across the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the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automated testing and deployment which streamlined development cycles and improved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within teams through technical presentations and workshops, focusing on industry best practices for software development and the use of innovative technologies 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integration of third-party APIs and services into existing applications, enhancing functionality and user experience while maintaining compliance with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load times and increased efficiency by optimizing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application responsiveness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cross-team collaborations to streamline deployment processes, ensuring that release cycles were aligned across departments and met the strategic goals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software requirements specifications by collaborating with end-users and stakeholders, making sure that the final product aligned with their expectations and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promoting consistency across development and production environments while facilitating easier deployment and scaling operations for various microservices.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coding and best practices by participating in code reviews and enforcing coding standards across the engineering team, aiming for improved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methodologies and participated actively in Scrum ceremonies, reinforcing teamwork, accountability, and consistent delivery of high-quality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mentoring and supporting junior engineers, helping them navigate the complexities of full-stack development and fostering a culture of collaboration and sharing.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