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full-stack development with a strong focus on Ruby, JavaScript, React, and GraphQL. Proven ability to lead teams in creating highly scalable and efficient applications while maintaining quality and reducing technical debt.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Kotlin, Python, Go,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GraphQL, HTML/CSS, Bootstrap,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Rails, Express, Spring, Django, Flask, Kafka,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Oracle, Cassandra, SQLite,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CI/CD,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complex loan origination platforms, enhancing the user experience for stakeholders with an emphasis on scalability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peer-reviewed designs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artifacts while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unit, integration, and end-to-end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technical debt by pioneering engineering initiatives, fostering a culture of continuous improvement among team members, ultimately improving the codebase health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high-impact features rapidly by collaborating with cross-functional product and design teams, streamlining development processes through agile methodologies and effective task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define the technical strategy of significant projects, leveraging insights to create innovative solutions addressing complex problems while aligning with the company’s broader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customer satisfaction by actively seeking feedback and incorporating it into the development process, promoting a customer-first approach in product management and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technical skills coaching and collaborative coding sessions, enhancing team competency while promoting career growth and learning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and monitored applications in production environments,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analyzing application metrics for ongoing enhancements to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implemented modern frontend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data-fetching processes, resulting in lower latency and improved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meetings to discuss project progress, address challenges, and support alignment across multiple teams focusing on delivering strategic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utilized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development workflows, ensuring swift deployment and testing iterations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to enhance application visibility and boost operational reliability, proactively identifying and resolving issues related to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security best practices in development processes, establishing stronger safeguards against vulnerabilities, particularly in AppSec and data protection protocols during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Agile principles in daily operations, contributing to team retrospectives and improving workflows based on past iterations to enhance overall team synergy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insights from past experiences to shape the company’s direction and roadmap for future product releases and platform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for various web-based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and performance optimization to meet diverse client needs across different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architecture and design patterns, contributing to the transition to a microservices architecture, enhancing scalability and maintainability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facilitate seamless interactions between different software systems, focusing on enhancing functionality and improving user experience and engagement with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ensuring adherence to best practices and standards, significantly enhancing the code quality and reducing potential bugs through structured quality assurance measures within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web applications using agile development practices, ensuring the timely release of high-quality software by coordinating closely with product owners and stakeholders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web services to support mobile application functionalities, promoting interoperability among diverse platforms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database solution following a strict schema design principle.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company-wide adoption of DevOps principles, devising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deployment processes and reduced manual effort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issues in production and staging environments, utilizing systematic debugging techniques and logging frameworks to ensure minimal downtime and swift resolution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developed reusable components and libraries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coding efficiency, promoting a component-driven architecture within web applications for better usability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software testing procedures, including unit tests and integration tests,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 and reduce regression risks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gather actionable insights, transforming user experiences based on continuous improvement cycles that integrate customer perspectives directly into product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liaison between engineering teams and stakeholders, ensuring effective communication of project status, managing expectations, and aligning outcomes with strategic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