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diverse experience in backend systems development, specializing in Golang, Docker, and Kubernetes. Proven ability to lead complex projects, ensure system scalability, and mentor fellow engineers, excelling in cross-functional collaboration and architectural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 Frameworks:</w:t>
      </w:r>
      <w:r w:rsidRPr="00106EA3">
        <w:rPr>
          <w:rFonts w:ascii="Roboto Light" w:eastAsia="Roboto Light" w:hAnsi="Roboto Light" w:cs="Roboto Light"/>
          <w:sz w:val="20"/>
          <w:szCs w:val="20"/>
        </w:rPr>
        <w:t xml:space="preserve"> Golang, Python, Java,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Protocols:</w:t>
      </w:r>
      <w:r w:rsidRPr="00106EA3">
        <w:rPr>
          <w:rFonts w:ascii="Roboto Light" w:eastAsia="Roboto Light" w:hAnsi="Roboto Light" w:cs="Roboto Light"/>
          <w:sz w:val="20"/>
          <w:szCs w:val="20"/>
        </w:rPr>
        <w:t xml:space="preserve"> gRPC, REST APIs, GraphQL, WebSockets,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Virtualization:</w:t>
      </w:r>
      <w:r w:rsidRPr="00106EA3">
        <w:rPr>
          <w:rFonts w:ascii="Roboto Light" w:eastAsia="Roboto Light" w:hAnsi="Roboto Light" w:cs="Roboto Light"/>
          <w:sz w:val="20"/>
          <w:szCs w:val="20"/>
        </w:rPr>
        <w:t xml:space="preserve"> Docker, Kubernetes, QEMU/KVM, VMware ESX, Hyper-V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Cassandra, MySQL,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GitHub Actions,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JUnit, Mockito, Selenium,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fault-tolerant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system architecture and ensuring compatibility with microservices principles while collaborating with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cloud-based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through container orchestration and improving CI/CD pipelines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by conducting code reviews and facilitating design sessions, fostering a culture of knowledge sharing and continuous improvement within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architectural strategy for a distributed system which improved service resilience while reducing latency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communication between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using methodologies like unit and load testing, enhancing system reliability and introducing best practices in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infrastructure teams to align on technical roadmaps and efficiently scope large initiatives focusing on business requirements and system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SQL queries and optimized database performance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Cassandra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data storage and retrieval while maintaining system integrity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observability, helping to proactively identify and resolve operational issues, resulting in improved uptime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evaluation and selection of microservices architecture patterns, influencing long-term design decisions that focused on scalability priorities, performance trade-offs, and operational overhead considerations.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service communication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ensured security practices were adhered to by implementing necessary authentication and access controls for all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incident response, root-cause analysis, and long-term reliability improvements, enhancing system robustness and minimizing downtime through strategic planning and architectural redesigns.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direction across multiple product lines by serving as a domain expert, leveraging experience with cutting-edge technologies and frameworks to create innovative solutions that meet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allowed the integration of new platforms while ensuring alignment with existing infrastructure and business goals, leading to more efficient service deployments and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trends and best practices to enhance data security and compliance on cloud systems, ensuring all engineering efforts adhered to rigorous data protection and privacy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in Agile development teams, employing methodologies such as Scrum and Kanban, leading to increased productivity and enhanced team performance through iterative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applications for customer-focused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performance while maintaining coding standards and best practices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deployment of microservices in a containerized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and facilitating smooth transitions through automated CI/CD pipelines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API development,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enable seamless integration with frontend applications, ensuring robust communication and data exchanges among various system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contributor in enhancing database performance by optimizing queries and indexing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Cassandra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access and application responsiveness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testing practices using automation tools, enhancing code reliability, and reducing the time required for manual validation through utilization of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Engagement with various teams facilitated the successful rollout of large-scale projects while managing stakeholder expectations and aligning architectural decisions with business objectives and technical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engineering culture by mentoring new team members and promoting knowledge transfer through internal workshops on architecture, code standards, and comprehensive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use of cloud services in application architecture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components, which supported scalability and resilience in developed solutions, enhancing overall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for upcoming projects ensuring scalability and performance were key indicators in the architectural decisions pursued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operational support tasks, actively participating in root-cause analysis sessions leading to the identification and rectification of performance bottlenecks in cloud-based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service observability through implementing monitoring solutions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early detection of anomalies and ensuring timely incident responses.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cross-platform solutions ensuring optimal performance across Windows and Linux environments, allowing flexibility in deployment options and broader reach in customer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