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Staff Software Engineer with over 11 years in software development focusing on web and mobile applications. Specializing in building scalable systems utilizing modern technologies. Proven ability to integrate AI solutions to enhance educational tools and improve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SQL, PHP,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Angular, Vue.js, Django, Flask,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DigitalOcean, IBM Cloud, Firebase, Cloudflare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Cassandra, Firebase, SQLite,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Terraform, Jenkins, CircleCI, Webpack, ESBuild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at Blend360 to design and implement AI-integrated software solutions for education, ensuring high-quality, robust applications to enhance student engagement and improve learning outcomes through technology.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excellence by reviewing and optimizing code across various projects, focusing on usability and performance while prioritizing backend development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of designers, DevOps, and product managers to define project scope, features, and deliverables for key educational platform updates and new tool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responsive front-end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 seamless user experience that adapts to different devices and platforms for educator and student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and infrastructure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security while maintaining compliance with data protection regulations common in the education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foster best practices within the team, significantly enhancing the overall quality of deliverables while mentoring junior developers on technical skills and collaborative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create development environments that streamlined workflows and improved team productivity in deploying solutions to a diverse range of educational tools and resources.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proactive testing and monitoring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WebdriverIO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software meets rigorous quality standards and user satisfaction expectations prior to production release.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 services, significantly enhancing the functionality of existing tools by providing richer content and capabilities tailored to the needs of educators and students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continuous improvement of development processes through agile methodologies, promoting adaptive planning and collaborative delivery of high-quality educational software that meets evolving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DevOps practices by integrating CI/CD pipelines within the development lifecycle, ensuring regular updates and feature rollouts without service interruptions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concepts to non-technical stakeholders effectively, facilitating discussions that drove project alignment and resource allocation towards strategic educational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innovative workshops within the company, encouraging creative solutions to current challenges in the educational software space while championing a culture of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open-source community by sharing educational tools and libraries developed in-house, enabling other organizations to benefit from advancements in educational technology.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introduction of new technologies that improved student feedback mechanisms and teacher resource utilization, focusing on adapting software solutions to meet specific educational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at AWS,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handle complex data interactions while ensuring seamless user experiences across platforms and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redefine user interfaces for existing applications, improving accessibility and ensuring compliance with educational standards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deploy resilient and scalable applications in the cloud, emphasizing high availability and maintaining performance metrics while managing costs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WebdriverIO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reduced bugs and ensured high standards in application quality for educational tools before market 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 fast-paced Agile environment to ensure timely delivery of updates and new features by efficiently coordinating with cross-functional teams, enhancing collaboration and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developing best practices in coding standards and cloud-based application architectures, fostering a culture of continuous improvement and elevated technical competence.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promoting code quality and adherence to best practices while sharing knowledge about modern development practices and technologies prevalent in the industry.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transformation of legacy systems to cloud-native applications through the application of modern frameworks and service-oriented architectures, ensuring scalability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 architectures that facilitated the breakdown of monolithic applications into manageable services, enhancing deployment frequency and reducing server downtime or interruptions.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Dedicated to continuous learning about the latest advancements in AI integration with education tools, leading research initiatives that explore innovative ways to employ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outreach programs that aimed to promote STEM education through software workshops and coding bootcamps, further solidifying a commitment to enhancing educational access.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effective communication with clients to align software solutions with their specific educational needs, ensuring the delivered products directly addressed their operational challenges.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