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engineering professional with over 11 years of experience in designing, implementing, and optimizing web and mobile applications. Expertise in leading backend development and infrastructure projects, specializing in event-driven systems, workflow orchestration, and notifications infrastructure.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TypeScript, JavaScript, Java, Ruby, C#,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Celery, Kafka, Temporal, Django, Flask, Node.js, React,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Terraform, Jenkins, Serverless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DynamoDB, Cassandra, Elasticsearch,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RabbitMQ, Apache Kafka, Step Functions, EventBridge, Webhooks, GraphQL, REST APIs, gRPC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development and enhancement of Lumos's event-driven notifications system, focusing on scalability and reliability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asynchronous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Celery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message delivery efficiently among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core components for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Workflows &amp; Notifications Platform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extensible architecture and streamlined integration across platforms, greatly enhancing system integration and collaboration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across functional teams to define robust APIs and messaging contracts, driving improvements in user experience and developer friendliness in workflow automation and governance.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conjunction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Step Functions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task orchestration and improve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fault tolerance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bringing a significant upgrade to the existing architecture for complex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tooling for observability and auditing, implementing best practices in logging and monitoring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contributed to enhanced system reliability and performance visibility.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internal tooling and CLIs to enable rapid composition and deployment of workflow communication tools, empowering engineering teams with self-service capabilities and promoting a culture of ownership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best practices in messaging system design, focusing on multi-channel support and delivery retries while engaging in cross-team collaboration for designing template systems for personalized user communications.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Instituted structural improvements in workflow lifecycle management, including SLA-bound execution paths and approval state management, resulting in several notable process streamlining for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identity governance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product suite.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the continuous integration and deployment processes, producing automated pipelines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maintaining standard operational practices for development teams to improve CI/CD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Championing best practices in code review processes, I fostered a culture of quality and adaptability within agile teams, ensuring high standards in project deliveries across varied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testing strategies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*Jest* to validate both backend services and user-facing applications, enhancing overall product quality and robustness against varying use cases.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through hands-on guidance and knowledge sharing sessions, contributing to their professional development and ensuring alignment with best practices in software engineering disciplines.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cross-functional teams to align product objectives with technical capabilities, showcasing strategic problem-solving and critical thinking in all aspects of the development cycle all while upholding agile methodology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Analysed and adjusted architectural frameworks in response to feedback from performance monitoring, making necessary adjustments to ensure high throughput and low latency across all services deployed.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collaborative relationships with product management and user experience teams to incorporate user feedback directly into system enhancements, resulting in improved customer satisfaction and product-market fit.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backend systems as part of a high-traffic microservices architecture, effectively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reliability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messaging patterns between services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asynchronous communication and enabling the handling of large-scale event streams across multiple backend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Frontend teams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effective API integration while enhancing user experience with improved data flow and functionality across applications developed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deployment processes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orchestration of environments and contributing to faster deployment cycles using industry-standard practices and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monolithic applications to a microservices architecture, increasing system resilience and enabling independent scaling and deployments for each service, enhancing overall service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logging solutions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(Elasticsearch, Logstash, Kibana) for comprehensive monitoring of system health, resulting in proactive maintenance and optimization of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routine operations and infrastructure provisioning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advocating for Infrastructure as Code (IaC) principles to enhance maintainability and minimize technical debt across cloud resources.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code and design reviews, advocating for clean code principles and fostering a culture of documentation that improved team communication and project alignment for sustained quality in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methodology practices, collaborating closely with product owners to maintain a prioritization framework that aligns development tasks with overall business goals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debugging and performance tuning processes for various backend services,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APM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bottlenecks and resolve issues quickly, enhancing the overall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testing strategies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 alongside ensuring integration tests were in place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reinforced the architecture’s reliability and performance assurance.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new team members on company practices, software lifecycle, and technology’s role within AWS, fostering a stable onboarding experience that could reduce the ramp-up time for newcomers.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