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resourceful software engineer with 11 years of experience in software development, focusing on web and mobile applications. Proven expertise in architecting reliable and scalable systems, implementing developer tooling, and ensuring high observability and performance. Strong background in cloud environments and compliance frameworks, adept at mentoring and leading engineering teams to drive technical excellence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 Django, Spring Boot,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New Relic, OpenTelemetry, StatsD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key systems for high traffic applications ensuring reliability and security, while adopting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product reliability and customer satisfaction across numerous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developer tooling that streamlined deployment processes, improved reliability through testing and observability, leading to enhanced developer productivity and minimized downtime for critical services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excellence in monitoring strategies that empowered incident response teams to mitigate issues efficiently, ensuring high availability of services during peak usage times, balancing rapid development with operational stability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engineering teams to uphold quality standards across services while managing technical debt, resulting in sustainable system performance and fostering a culture of continuous improvement within the development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building resilient systems and creating comprehensive runbooks, enhancing team knowledge and reducing recovery time during production incidents, leading to smoother operations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efforts to integrate compliance measures into engineering processes,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reinforcing the security posture of the organization’s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promoting consistency in environment setup and resource provisioning, significantly reducing configuration drift across development, staging,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significantly improving user experience during high-traffic periods and minimizing load times for end-users accessing core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facilitated training sessions on observability practices, enabling engineering teams to efficiently utilize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overall system health visibility and proactive monitoring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on scaling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aided in providing a structured approach to scaling services dynamically based on demand fluctuations across the application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systems for potential improvements, executing a phased approach to legacy system modernization, which reduced operational burdens and established a more agile development environment for future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ideation and strategy sessions, actively translating business requirements into technical specifications, thereby ensuring alignment between engineering initiatives and organizational goals for product excellence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internal tools aimed at improving workflows and communication among remote teams, focusing on better integration of software development processes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and compliance of our systems by actively investing in training on emerging security practices and conducting regular system audits for identifying vulnerabilities and tedious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by facilitating knowledge sharing sessions focusing on programming best practices, new technologies, and effective engineering methodologies to cultivate an informed and collaborative team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services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contributing to the migration of several legacy applications to cloud-native architectures, enhancing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define the core features of our software offerings while ensuring technical feasibility and performance efficiency, aligning development activities with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retrieval and processing mechanisms which contributed significantly to overall application responsiveness during peak access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testing protocols that identified and mitigated potential performance bottlenecks, ensuring seamless integration and operational efficiency as part of the continuous integration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services for improved development workflows and easier deployment across diverse environments, resulting in increased operational reliability and ease of scaling as user demand grew.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refining system monitoring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enhance observability, reducing incident response time and ultimately improving customer satisfaction with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focusing on improving the interaction patterns between services and fostering a growth mindset towards adopting newer technologies for better synergy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security reviews and assessments of system components, implementing necessary changes to reinforce data protection and compliance measures, ensuring our software met industry standards for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emphasized maintainability and performance, promoting a culture of excellence and ensuring consistent application of coding standards across all project teams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API documentation and onboarding materials that decreased the ramp-up time for new developers, streamlining integration efforts with external partners and internal teams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persistence strategies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schemas for performance and ensuring data integrity across systems during high-load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effectively with product and engineering teams to outline project scopes and timelines, ensuring all stakeholders were aligned on deliverables, and fostering an agile development environment focused on iterative progress.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