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enhancing complex systems, focusing on platform reliability, scalability, and developer experience. Proven expertise in Node.js, .NET, and Azure, with a strong ability to mentor teams and guide architectural direction.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 Python, Java, Go, Rust,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.NET Core, Express.js, React,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Deployment:</w:t>
      </w:r>
      <w:r w:rsidRPr="00106EA3">
        <w:rPr>
          <w:rFonts w:ascii="Roboto Light" w:eastAsia="Roboto Light" w:hAnsi="Roboto Light" w:cs="Roboto Light"/>
          <w:sz w:val="20"/>
          <w:szCs w:val="20"/>
        </w:rPr>
        <w:t xml:space="preserve"> Microsoft Azure, AWS, Docker, Kubernetes, Terraform, Ansible, CI/CD,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Azure SQL, MongoDB, Cassandra, Redis, Elasticsearch,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and Monitoring:</w:t>
      </w:r>
      <w:r w:rsidRPr="00106EA3">
        <w:rPr>
          <w:rFonts w:ascii="Roboto Light" w:eastAsia="Roboto Light" w:hAnsi="Roboto Light" w:cs="Roboto Light"/>
          <w:sz w:val="20"/>
          <w:szCs w:val="20"/>
        </w:rPr>
        <w:t xml:space="preserve"> Prometheus, Grafana, Splunk, ELK Stack, New Relic, Datadog, Sentry,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reliable platform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efficiency and scalability across multiple teams leading to improved productivity and reduced complexity.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maintainable architecture that adapts to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complex technical initiatives, collaborating effectively with cross-functional teams to identify and resolve systemic issues, enhancing the overall operational workflow and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platform standards and best practices to ensure consistent implementation across all teams, training engineers on effective approaches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through peer code reviews and technical discussions, fostering a culture of collaborative learning and continuous improvement of technical skills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production issues during high-stake situations, emphasizing root cause analysis and preventive measures that enhanced platform reliability, achieving a smoother operational stability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scaled microservices architecture,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data handling and synchronization across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decisions regarding API designs, focusing on clear communication and documentation, which significantly improved developer experience and collaboration with front-end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visibility into system performance and quick identification of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leaders to prioritize engineering efforts, enabling strategic investment in platform capabilities aligned with business goals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continuously, suggesting improvements that align with industry trends, ensuring the platform remains competitive and innovative 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improving operational efficiency through automation initiatives that streamlined deployment processes, reducing manual intervention and minimizing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engineering culture that values diversity and encourages shared ownership of projects, leading to innovative solutions and high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pipelines utilizing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before production releases, thus significantly reducing post-deployment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external conferences and industry meetups, sharing knowledge on scalability practices and emerging technologies within the platform engineering community.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high availability and reliability of services by leveraging features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 Scaling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which automated deployment processes, minimizing manual tasks and allowing for seamless software delivery cycles, enhancing overall development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develop and integrate new features into existing applications, ensuring they met both user needs and technical standards that enhance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optimizations on existing systems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identifying and resolving bottlenecks prior to critical deployments, significantly enhancing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storage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diverse application needs and ensure robust data management practices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services communicated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improving overall application scalability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regarding best coding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knowledge transfer and setting a high standard for code quality and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developing scalable applications, applying design patterns and principles that encouraged reusable code components and facilitated ease of integration with future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promoting an environment of continuous feedback which aided personal growth and improved team code efficiency through collective ownership of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applications, demonstrating strong familiarity with external APIs and ensuring seamless functionality within the software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architectures, aiding in the communication between microservices and enhancing the robustness of the application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Adhered to Agile methodologies, participating in Scrum meetings which facilitated timely project updates and established alignment with project goals and team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