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backend engineering, distributed systems, and cloud-native architecture. Proven ability to design scalable microservices and enhance system reliability while leveraging Kubernetes, Go, Java, and Python. Adept at incident management with strong observability skills and a focus on performance optimization and security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Golang,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Terraform,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gRPC,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Cassandra, DynamoDB, RabbitMQ, Kafka,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OpenTelemetry,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CircleCI, GitHub Actions, Feature Flags, Chaos Engineering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scalable, fault-tolerant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seamlessly handled millions of requests per second by employing best-in-class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across hybrid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incident management processes that defined SLAs/SLIs/SLOs, enabling swift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root cause analysis to maintain high system reliability and stakeholder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data processing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strategies and multithreaded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achieving significant improvements in response time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alignment of platform capabilities with business goals, promoting a culture of agile collaboration and continuous delivery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and debugging of distributed systems to identify bottlenecks and improve latency through innovative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instrumentation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transformational projects focused on enhancing observability and system resilience, ultimately reducing downtime significantly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provisioning of cloud resources while keeping costs in check through optimized provisioning practices and governance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cultivating a learning environment through team code reviews and knowledge sharing sessions that focused on platform engineering best practices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automated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software delivery and operational efficiency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development of secure APIs, adhering to compliance of SOC2 and ISO standards by implementing robust authentication and authorization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 cost management practices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discovery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that facilitated observability and governance, contributing to informed decision-making around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tuning efforts that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enhanced overall backend efficiency through effective indexing and optimized data structure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configuration and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mesh, adding critical layers of security and observability to our microservices architecture, thus improving fault tolerance and service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postmortems and root cause analysis (RCA) after incidents to derive actionable insights on system failures, fostering a culture of learning and continuous improvement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chaos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and managing resilience testing strategies to validate system behaviors under stress, thereby proactively identifying vulnerabilities before they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key features that enhanced the user experience and met customer demands effectively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architect solutions that efficiently deployed applications, fostering greater scalability and performance management across dynamic workloads utilizing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APIs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high-performance service-to-service communication that bolstered system efficiency while facilitating seamless integrations across various team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team collaboration by enabling consistent and efficient release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cross-disciplinary teams to define high-level design principles for system architecture, aligning technical capabilities with strategic business objectives while ensuring flexibility and adaptability in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critical application metrics, driving proactive remediation of potential issues before they escalated into major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focused on enhancing security protocols for web services, implementing rigorous testing and validation procedures to comply with industry standards related to data protection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the use of data stores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modeling and query optimization that enhanced the overall efficiency of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scalable microservice architecture design that prioritized modularity and fault tolerance, achieving significant improvements in system maintainability and overall service health by layering design patterns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messaging solutions, facilitating better performance of distributed systems through effective data streaming practices and decoupling service 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comprehensive logging and performance tracking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enabling better visibility into application health and responsiveness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into emerging technologies and trends in cloud-native development, presenting findings to enhance team strategies and keep technical debt at bay while evolving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