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web and mobile applications development. Proficient in PHP, MySQL, and AWS, with an emphasis on architecture modernizations and mentorship. Proven ability to enhance system reliability while managing complex backend solutions for high-volume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Go, Ruby, TypeScript, SQL,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Doctrine ORM, Doctrine ODM, Zend Framework, Symfony, Laravel, Jest, PHPUnit, Slim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Elasticsearch, DynamoDB, MariaDB,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GitHub Actions, CloudFormation,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CQRS, Event Sourcing, Microservices, SaaS, Serverless, Asynchronous Processing, API Design, Domain-Driven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multi-tenant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modernization process that enhanced reliability and performance while ensuring seamless transitions for users across the platform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enabling faster deployment cycles of new backend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query performance across sharded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by implementing indexing strategies and analyzing execution plans to prevent N+1 query problems, leading to significant enhancements in loading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communication between different services, utilizing modern architectural patterns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CQRS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overcome operational limitations in the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engineering best practices focused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guided the evolution of legacy systems towards more adaptive and efficient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workflows, allowing for enhanced asynchronous processing capabilities that reduced latency and improved user experience during heavy workload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containerized environment that improved local development processes and minimized discrepancies between staging and production environments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architectural evolution of existing backend systems, committing to an agile process that supported rapid feature delivery while maintaining system integrity and performance benchmarks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and alerting strategies by collaborating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adopting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logging frameworks, which reduced downtime and boosted uptime commitment.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service independence while ensuring seamless data sharing, thereby improving application modularity and resilience against failure.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and data storage solutions that improved overall application responsiveness and transaction throughput during peak consumption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that streamlined builds, testing, and deployment flows, ensuring higher release quality with reduced human error in software lifecycle management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performance by fostering an environment of continuous learning, organizing code reviews, and facilitating knowledge-sharing sessions to disseminate architectural insights and technology updates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around technical decisions made within the architecture transition phases, engaging with team members to ensure clarity and understanding of new implementations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ongoing assessments of legacy codebases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refactoring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 standards, resulting in improved system maintainability and developer onboarding experiences for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architectural best practices that promote scalability and flexibility across web and mobile platforms, enhancing application design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which improved deployment frequency and reduced the risk of failures in new releases while maintaining system integrity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performance and reliability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optimizing database interactions, and implementing best practices in resource allocation within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them into technical specifications, driving user-centric features and functionalities that align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that involved transitioning legacy systems towards microservices architectures, ensuring a smooth migration while balancing operational loads effectively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session management and caching, which resulted in improved application responsiveness and decreased server load, paving the way for better user experience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system issues by conducting root-cause analysis, implementing solutions that mitigated reoccurrences of similar issues across the application landscape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charge of monitoring system health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alerts for system anomalies, and providing prompt solutions to ensure high availability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external services with backend applications through well-documented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contracts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and reusable components within the service-oriented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educate team members on modern development practices and tools, reinforcing a culture of quality and accountability throughout the software development lifecycle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code reviews to ensure compliance with coding and architectural standards, enabling teams to maintain high levels of product quality and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custom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leveraging its flexibility to adapt to project requirements, while ensuring high standards of data integrity and query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