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Staff Software Engineer with over 11 years of experience in software development, specializing in backend technologies for web and mobile applications. Proven expertise in Java, SQL, and AI-assisted development tools, translating business strategies into technical roadmaps. Exceptional skills in architecture ownership, system evolution, and maintaining high standards for code quality, security,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Django, Node.js,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MongoDB, MySQL, Hibernate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Docker, Kubernetes,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Copilot, JetBrains AI Assistant, ML Models,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Concepts: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API Development, Event-Driven Architecture, Serverless Computing, Continuous Integration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components for the CLM Core platform, ensuring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integrity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debt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product and customer demands evolved through collaborative architectural reviews and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and enablement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development capabilities, focusing on how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can be optimally integrated into the overall engineering workflow while enhancing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productivity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Steered the architectural decisions for various backend domains within the platform, ensuring extensions remain coherent, secure,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extensible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driving alignment across engineering teams on key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industry best practices, I drove the alignment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directly influencing without authority to improve team cooperation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 and ensure consistent application performance across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senior engineers within the organization, enhancing the collective architectural thinking and system design capabilities while promoting a culture of knowledge sharing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enhancements into system quality and engineering leverage, facilitating a seamless alignment of current processes with emerging trends within our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platform components that are inherently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AI-friendly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reasoning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safer modifications, and quicker iterations which support seamless collaboration among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architectural documentation to ensure clarity and accessibility for engineering teams, driving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experience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improvements via improved documentation practices and guidance on architectural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leaders to translate strategic goals into actionable technical plans, ensuring that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experience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consistently meets user expectations and maintains a high level of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assessed long-term platform sustainability, balancing the need for immediate delivery with the overarching vision for system health and extensibility, aligning with organizational objectives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stewardship, continually evolving design strategies to accommodate product growth while maintaining a focus on security, maintainability, and scalability across all platform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long-term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operational friction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implementing innovative solutions and architectural designs that streamlined backend processes, ultimately enhancing overall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accountability and ownership within the team, encouraging all members to contribute ideas that enhance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productivity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platform evolution.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statistical analysis tools to monitor system performance and user interaction metrics, driving informed decisions that enhance usability and technical functionality within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scalable, high-performance backend systems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programming standards while mentoring junior engineers in best practices and efficient coding techniques relevant to project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end-to-end CI/CD processes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builds, deployments, and testing in line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 coding standards and foster team collaboration, providing constructive feedback and guidance on design decisions affecting system architecture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at AWS, enhancing the architecture for customer-facing applications through implementation and maintenance of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 scalability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into development processes, enhancing the velocity and quality of deployments through automated pipelines and meticulous testing regimes that focus on CI/CD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requirements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ensure that complex architectural components met business needs and adhered to the company’s established technical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analyze business requirements, translating them into technical designs that inform backend development strategies while improving stakeholder satisfaction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milestones effectively, adapting historical knowledge into the planning process to drive continuous improvement within software engineering practices and agile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database schemas and wrote complex SQL queries for data retrieval and manipulation, ensuring data integrity and performance optimization for large-scale applications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existing backend systems by identifying potential bottlenecks and improving performance through architectural refactoring and application code enhancements addressing key user pain 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testing and performance tuning to identify areas for improvement, implementing successful strategies to enhance response times and overall application performance, positively impacting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detailed technical documentation for APIs and system architectures, promoting transparency and accessibility of information across engineering teams, which facilitated improved collaboration and knowledge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