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developing scalable web and mobile applications, specializing in AI technologies and backend systems. Proven expertise in mentoring teams, defining architecture, and implementing advanced solutions using Python, AWS, and Postgres. Adept at collaborating cross-functionally to deliver innovative features and drive the technical vision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Java,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FastAPI, Flask, React, NextJS, Django,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Terraform, CI/CD, Git, Jenkins,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xml:space="preserve"> OpenAI, Anthropic Claude, Amazon Bedrock, LLM,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feature capabilities, promoting a modular architecture while demonstrating leadership in the technical vision for cross-functional teams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best practices for deploying AI-driven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observability through advanced monitoring and logging setups to guarantee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innovative AI concepts into scalable engineering solutions, focusing on user experience while ensuring that performance standards met business requirements and exceeded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across multiple teams,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knowledge sharing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cloud-native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ensuring efficient resource management and deployment strategies that empowered teams to efficiently manage distributed systems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backend services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adoption of microservices architecture that enhanced system scalability and facilitated integration with third-party systems, maintaining a focus on performance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handling methods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queries and enhancing data flow efficiency, which resulted in improved system responsiveness under high-load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reviews and architecture discussions, leading cross-team technical initiatives that aligned closely with business goals, while successfully influencing and guiding technical direction across diverse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foundation models for integration,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Bedrock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enhanced methodologies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fine-tuning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which markedly improved performance accuracy of AI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AI project release cycles utilizing automated testing frameworks, ensuring best practices were followed while streamlining developer workflows, resulting in a drastic reduction in time to market for new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observability protocols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monitoring capabilities by providing actionable insights that informed operational decisions and improved system uptime considerably across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sessions and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evaluation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prompt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the team's technical aptitude and ability to adapt to evolving AI toolsets and frameworks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architecture discussions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lifecycle management processes that ensured alignment with business objectives, while maintaining agility in a dynamic development environment focused on AI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enhancing team productivity through systematic coaching on agile methodologies, ensuring that project delivery timelines were met while maintaining quality in software outputs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technical concepts related to AI applications to stakeholders, facilitating transparent communication and fostering collaborative relationships that underpinned successful project outcomes and strategic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solutions and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ensuring seamless operations in high-demand scenarios while optimizing costs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software development lifecycle,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frontend interfaces and ensuring that intuitive user experiences were seamlessly integrated with robust backend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distributed systems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container orchestration and scalable deployments that significantly reduced downtime and improved service availability across applications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engineering teams,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orchestrating effective data flows that supported real-time application functionalities and maximized data accessibility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crafting pipelines that automated testing and deployment procedures, enhancing overall team efficiency and guaranteeing code quality prior to production rollouts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in the AI space, actively implementing findings in practical projects that leveraged innovations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natural language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informed of industry trends to maintain competitive advantage.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sprint planning and retrospective meetings, promoting a culture of transparency and accountability among team members while adapting processes to innovate and deliver rapidly.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focusing on coding standards,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strategies, fostering a supportive learning environment that emphasized growth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identify pain points and propose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expanding the organization's technical capabilities and enhancing the efficiency of workflows in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tooling that streamlined processes and automated redundant tasks,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optimize daily operations and improve collaboration across engineering and product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where insights were drawn from industry developments in AI, influencing team approaches to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integrating them into platform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security-first applications adhering to industry standards, implementing authentication protocols and ensuring compliance with data privacy regulations, thus establishing trust and safeguarding user information throughout product ecosystems.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