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comprehensive experience in software development focused on delivering web and mobile applications. Proven expertise in full stack development using React, TypeScript, Java, and Node.js, with a strong ability to foster team collaboration and drive innovative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Spring Boot,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GCP,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REST APIs, GraphQL, Microservices, Serverless,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delivering a seamless user experience across various healthcare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performance, security, and scalability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team collaboration while establishing a strong culture of continuous integration and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healthcare requirements into technical specifications, resulting in intuitive user interfaces and robust backend services following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system interoperability and allowing timely data access for healthcare professionals and patients.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offered constructive feedback to promote code quality and adherence to best practices, improving team efficiency and software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libraries and components for internal use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development time and enhancing the consistency of UI elements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security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safeguarding sensitive patient information within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create responsive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user accessibility and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emerging technologies and industry trends, continuously iterating on product offerings to stay ahead in the competitive health-tech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technical specifications for applications, facilitating knowledge transfer and easing onboarding processes for new engineers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leveraging insights to refine application features, which fostered a user-centered design approach and improved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troubleshooting application issues, employing analytical skills to promptly resolve operational challenges, ensuring a stable software environment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machine learning algorithms to enhance predictive features in applications, further aligning with the company's mission to advance cancer detection and treatment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to foster a culture of automation and process optimization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leading to improved functionality and overall usability for clients in various markets.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security protocols to protect sensitive patient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visually appealing and user-friendly interfaces,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Arranged regular sprint reviews and retrospectives, promoting an Agile environment that facilitated continuous improvement and accountability among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application features, APIs, and architecture designs to ensure clarity and streamline onboarding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seamless communication and configuration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strategic indexing and query refinement,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faster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conducting code reviews to maintain high standards of quality and reliability in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with third-party APIs, enhancing application capabilities such as real-time data processing and user notifications, critical in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libraries to drive insights from complex datasets, developing tools that assisted healthcare professionals in making informed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processes, ensuring compliance with healthcare regulations such as HIPAA.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and development to integrate new features and propagate improvements that benefitted all user segments.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