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software engineer with over 11 years of experience in developing web and mobile applications. Proven expertise in JavaScript, TypeScript, and React, with a strong focus on frontend architecture and design systems. Passionate about enhancing developer experience and creating scalable, high-performance user interfaces through collaborative work with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Vue.js, Angular, Svelte, Ember.js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ESLint, Prettier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Playwright, RTL,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UI/UX and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Sketch, Storybook, Material UI,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GraphQL, PostgreSQL, MongoDB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decisions for the frontend ecosystem,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the seamless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diverse product lines and improving overall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 unified design system that encouraged the establishment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component libraries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promoted consistent user experience through reusable assets, thereby enhancing productivity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developer velocity by standardizing the application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 pipelines, and testing frameworks, significantly reducing onboarding times and fostering a collaborative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engineers to adopt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performance optimization, and accessibility, sustaining a culture of continuous learning and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design teams to deliver cohesive, high-quality user experiences that align with brand identity and exceed user expectations with minimal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frontend coding standards and architectural guidelines that influenced the future direction of the tech stack, ensuring alignment with industry trends and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at various levels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CI workflows, resulting in lower defect rates and higher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initiatives aimed at modernizing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stacks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delivery velocity, and reducing time to market for critical product features, establishing a high-performance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Set and monitored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budgets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accessibility standards, and quality benchmarks to ensure the user interfaces meet or exceed established metrics, directly impacting user engagement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creation of internal tools that streamline frontend workflows, enhancing collaboration across engineering, product, and design teams and promoting a culture of efficiency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align responsibilities and communicate the strategic importance of frontend architecture, helping in better resource allocation and prioritization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deep familiarity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enable rapid deployment processes and enhance team capabilities, ultimately contributing to improved product stability and market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recommended emerging technologies and trends in the frontend ecosystem, enabling the organization to stay ahead of industry changes and maintain competitive advantages.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initiatives aimed at creating a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Development Experience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(DevEx), focusing on the tools and systems that enable engineers to perform optimally in their roles, leading to greater job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community-driven efforts to enhance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 UI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company’s active presence stayed aligned with broader industry advancements.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significant improvements in frontend practices, achieving substantial gains in overall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stability by analyzing and optimizing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and introducing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Refreshingly approached cross-team collaboration to facilitate knowledge sharing and technical alignment, which led to a unified effort around strategic frontend components and reduced overall development friction.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discussions with product leads to determine feature sets and optimally align technical capabilities with business goals, ensuring that product launches met user demands effectively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multiple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focusing on high responsiveness and ensuring cross-browser compatibility while enhancing user engagement through refined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Suggested and implemented a performance monitoring strategy that promoted early detection of application bottlenecks, contributing to sustained application reliability and availability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RESTful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provided high-performance data serving capabilities for frontend applications, allowing seamless user experiences and efficient data handling.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team’s capability to conduct performance assessments by integrating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WebPageTest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iterative improvements based on accurate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emphasizing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where quality assurance became a key priority across all code contributions, reducing future rework and enhancing team morale.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that informed design and functionality adjustments, ensuring user-centric features were prioritized in engineering efforts based on real-world data shared by product managers.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new and existing projects, leading to improved maintainability, code clarity, and a reduction in runtime errors due to static type checking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 processes by working closely with DevOps teams to enhance CI/CD workflows, significantly decreasing deployment times and improving product iterations based on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on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frameworks, leading to widespread upskilling within the engineering department and ensuring the team remained versatile and competitive.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