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robust web and mobile applications. A proven leader in mentoring teams and improving CI/CD pipelines, with expertise in React, GraphQL, and modern SSR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Remix, GraphQL, Jest, Vitest, React Testing Library,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Apollo, RESTful APIs, Microservices, GraphQL Server,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NX, Docker, Git,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Selenium, Mocha, Chai, Enzyme, Puppeteer, Supertest, QUnit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Lighthouse, Code Splitting, Tree Shaking, Service Workers, Progressive Web Apps (PWA), .zip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user experience for high-traffic applications in a remote-first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fostering a culture of strong coding practices and knowledge sharing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thereby enhancing team capabilities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reliability and reducing build times across multiple projects, resulting in a more efficient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comprehensive testing strategies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the highest standards for unit, integration, and end-to-end testing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backend engineers to design and evolve platform capabilities, ensuring seamless integration between front and backend systems for optimal performance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modular design patterns and micro-frontends, enabling the scaling of frontend architectures rapidly while ensuring consistency across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provide constructive feedback, enhancing code quality while ensuring consistency in adherence to architectural patterns and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modern SSR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team adopt new technologies that enhance the overall engineering practices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accessibility, performance, and responsive design standards across all applications, contributing to a significant increase in overall user satisfaction and engagement rates of the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schema design and performance optimization, guiding architectural decisions that align with user needs and business objectives, ultimately improving API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influencing product direction and technical roadmaps while ensuring alignment between technical excellence and business needs, which drove organizational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industry-specific trends, integrating emerging technologies into existing platforms to maintain competitive edge and enhance overall platform capabilities towards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third-party integration projects that required strategic planning and execution, ensuring timely delivery of features that meet internal and external customer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audits and optimizations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enhancing load times, contributing to a smoother user experience and improved SEO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technology assessments to stay ahead of trends, evaluating new tools and technologies that could be leveraged for enhancing productivity and product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high-performing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powerful frontend solutions with backend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focusing on resolver patterns and schema design to facilitate data-driven applications that are efficient and powerful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setting up automated testing environments, harnessing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reliable testing frameworks that streamlined the development workflow and ensured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CI/CD processes,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improved deployment frequency and reliability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ensure alignment on feature goals and team responsibilities, fostering a collaborative approach that enhanced project delivery timelines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improving developer productivity through the establishment of robust documentation on best practices in code quality, testing strategies, and CI/CD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discussions around frontend technologies and led implementations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bundling and resource management, resulting in measurable performance gains.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accessibility standards and best practices, integrating inclusive design principles into all frontend solutions that cater to diverse user needs and compliance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rich user experience enhancements through modular development techniques, introducing micro-frontends, effectively allowing teams to deploy projects independently with minimal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around the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testing frameworks, enhancing team's understanding and improving overall project outcomes and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discussions, contributing to the decisions around microservices architecture that perfectly aligned with business goals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progressive web app standards within the development team, optimizing existing applications for better performance, off-line capabilities, and higher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