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specializing in building and optimizing high-performance web and mobile applications. Proven expertise in backend languages such as TypeScript, Node.js, and Python, with a strong focus on microservices architecture and AI integrations. Adept at collaborating cross-functionally to deliver innovative solutions under tight deadlines.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Angular, React, Express, Django, Flask,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Cassandra, SQLite,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Tools:</w:t>
      </w:r>
      <w:r w:rsidRPr="00106EA3">
        <w:rPr>
          <w:rFonts w:ascii="Roboto Light" w:eastAsia="Roboto Light" w:hAnsi="Roboto Light" w:cs="Roboto Light"/>
          <w:sz w:val="20"/>
          <w:szCs w:val="20"/>
        </w:rPr>
        <w:t xml:space="preserve"> RESTful, gRPC, GraphQL, Swagger, Postman, JIRA,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Kubernetes, Terraform, CI/CD, Lambda, S3,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serve as the backbone of our web applications, enhancing performance and user experience while advancing our microservices approach and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extended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UI components, ensuring seamless integration with backend services and improving overall application responsiveness and maintainability in line with modern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drastically improving service performance and reliability within high-demand environments, while providing real-time data accessibility and reliability for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defining requirements and delivering innovative product features, leveraging my strong collaborative spirit and deep technical knowledge to bridge gaps between developers, product, and design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system architecture improvements by introducing new technologies and techniques, including higher-level abstractions and microservices, ensuring scalable and maintainable codebases aligned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sessions, fostering a culture of continuous learning and improvement across teams while enhancing overall code quality and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critical process and toolchain improvements to streamline the development lifecycle, driving efficiency in deployment and rapid iteration of product offerings in response to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AI-powered features, integrating machine learning algorithms into existing frameworks, ensuring robust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user engagement through adaptive responses and personalized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contributing to the evolution of our tech stack by proposing enhancements for scaling solutions while focusing on flexibility and performance metrics within our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lead for major projects, balancing scope and risk, without compromising deliverable quality, ensuring all code adhered to high standards of functionality and maintainability for future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flow of information through various processing points, enhancing the speed at which users interact with our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QA team to define and implement testing strategies, ensuring all features met performance benchmarks and adhered to acceptance criteria prior to deployment, fostering quality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stakeholders, gathering feedback and iterating on the product's vision, translating business requirements into technical specifications that drive tangible outcomes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collaborative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communication and transparent project tracking across different teams within the organization, enhancing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of critical services, suggesting necessary code refactors and optimizations to ensure that our applications remain competitive and high-performing.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enhancing the overall architecture of the platform through effective coding practices and advanced design patterns for future adaptability.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high-performing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particularly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enhancing user experiences and processing capabilities by utilizing cloud functionalities to their fullest potential.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gather requirements and deliver quality software that exceeded client expectations, ensuring timely and efficient delivery of features and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automate processes, improving operational efficiency and decreasing lead times across various business functionalities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backend development of key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integrating various microservices to maintain modular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code reviews that built a more proficient engineering team, encouraging professional growth and maintaining a cohesive work environment focused on quality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implementing advanced indexing and query optimization techniques to ensure rapid data retrieval under demanding conditions, thus directly impacting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API services and cross-functional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onboarding process for new engineers was smooth and efficient, thereby reducing time-to-productivity.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tech stacks, focusing on future-proofing applications and increasing the overall agility of the development process while ensuring all stakeholders were aligned on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leading to improved scalability and isolated environments that allowed for manageable development and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cloud services, enabling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accelerated software delivery while maintaining high quality through automated testing and deployment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architectural insights and strategic recommendations for integrating new technologies, focusing on enhancing performance and scalability while aligning with company objectives to keep pace with industry innovations.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