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Engineer with over 11 years in software development focused on building robust web and mobile applications using Node.js, React, and cloud technologies. Proven expertise in defining architecture, optimizing performance, and leading cross-functional teams to drive innovative solutions. Strong background in SaaS, distributed systems, and continuous delivery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TypeScript,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GraphQL, RESTful APIs,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Kubernetes, Docker,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Selenium,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Tools:</w:t>
      </w:r>
      <w:r w:rsidRPr="00106EA3">
        <w:rPr>
          <w:rFonts w:ascii="Roboto Light" w:eastAsia="Roboto Light" w:hAnsi="Roboto Light" w:cs="Roboto Light"/>
          <w:sz w:val="20"/>
          <w:szCs w:val="20"/>
        </w:rPr>
        <w:t xml:space="preserve"> Jira, Trello, Slack, Confluence,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drove system architecture for services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creation of scalable applications that meet evolving business needs by leveraging modern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implement and improve engineering standards, patterns, and best practices for reliable distributed systems with a focus on observability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serverless and event-driven data processing pipelines, enabling seamless integration and real-time analytics for high-volume scientific research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through code reviews, fostering a culture of knowledge sharing and technical excellence that enhanced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design intuitive user interfaces that accelerate scientific research workflows, emphasizing user experience and accessibility principles applied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platforms to ensure rigorous quality assurance across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integration tests to mitigate risks in deployment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workloads, ensuring efficient resource allocation, scalability, and reliability of cloud-native applications running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established a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time to market for new features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cross-disciplinary teams to build advanced scientific solutions on top of a best-in-class scientific data engine, driving innovation through collaborative problem-solving and shared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microservices that enhanced the overall architecture of applications, improving performance and enabling easier transitions to cloud-native infrastructures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initiatives, leading workshops on best practices in scalable architecture and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operations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assessed third-party libraries and tools to ensure alignment with the company's technology stack, providing recommendations for adoption based on performance and compatibility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facilitate smooth communication among team members and ensure alignment on project goals, sprint timelines, and deliverable expectations,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and performance metrics to gauge application reliability and user engagement, driving data-informed decisions for continuous improvement in software design, user experience,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collaborative environment that promoted diversity in thought and approaches, leading to innovation and unique solutions across software development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high-level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for data exchanges, while ensuring code quality through rigorous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cloud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redundancy of critical applications, with a focus on security best practices in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complex distributed architectures, ensuring that scalable systems were built to support ever-increasing user demands and data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and scientists to design solutions that met stringent operational requirements, enhancing analytical capabilities and providing users with real-time insights into research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developing and optimizing complex SQL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storage and retrieval processes while maintaining data integrity and accuracy throughout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technology selection discussions, evaluating various frameworks and libraries to meet project objectives effectively and efficiently with the latest innovations in the field.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development cycles and delivering high-quality software with fewer defects through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stand-ups and retrospectives in agile environments, promoting proactive identification of roadblocks and fostering a culture of continuous feedback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performance tuning and optimization of applications and databases to improve responsiveness and overall efficiency and performance under high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 bases and documentation that assisted other team members in onboarding processes and improved overall team engagement in project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and peers, facilitating growth through guidance and promoting best practices in software development methodologies and agile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cloud-native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modernization without disruption to existing workflows and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