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building enterprise-scale web and mobile applications. Expert in Oracle MOM, Java, and PL/SQL with strong proficiency in integration patterns and retail domain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Pro C, PL/SQL,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Node.js,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Database, SQL Server, MongoDB, NoSQL,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SOAP, GraphQL, Enterprise Integration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MOM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integration procedures and reducing latency through effective architectural and design guardrails established within the development lifecycle, optimizing overall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technical and non-technical teams, successfully translating complex analysis and design requirements into actionable tasks; utilized a collaborative approach to foster feedback and iterative improvements in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programming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 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adherence to industry best practices while enhancing system interoperability and reliability throughout various application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integration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scalability and performance by implementing robust architecture that accommodates varying data loads and access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technical leadership, encouraging knowledge sharing and problem-solving across teams, demonstrating effective communication and fostering an environment conducive to learning within the software development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and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diagnostic tools and analysis techniques to identify bottlenecks and enhance execution speed for critical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agile software development methodologies, actively participating in sprint planning, refining user stories, and providing feedback to shape the development roadmap in alignment with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software testing practices, establishing automated regression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bolstered code reliability and reduced time spent on manual testing efforts while improving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while coordinating tasks across cross-functional teams, leveraging project management tools to track progress and ensure on-time completion of key milestones through collaboration and accountability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trends, identifying potential applications and benefits in the context of retail integrations, thereby influencing strategic decisions that enhance product capabilities and market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process of retail modules, utilizing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which contributed to a more cohesive user experience and significantly reduced operational disruptions during peak transaction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providing insights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which facilitated smoother deployments and integrations, ultimately leading to improved customer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manuals for system features, ensuring thorough understanding across user communities and providing support that aligns with organizational objectives through clarity and detail in communication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promoted software standards and coding conventions, driving the team to adopt best practices which improved maintainability and readability of codebases across multiple projects in a high-stakes retail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enhance team members' understanding of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a culture of continuous learning and technical excellence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scalability that supported mission-critical operations in a rapidly changing retail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requirements and deliverables, ensuring alignment of development efforts with overarching business strategies that resulted in enhanced user engagement and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connecting backend systems with front-end operations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facilitated seamless data processing and enriched customer interaction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engineering practices within an agile context, participating in daily stand-ups, sprint retrospectives, and planning sessions to iteratively refine product features and address immediate project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team members, fostering a culture of code quality and continuous improvement while ensuring adherence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management, implementing complex queries and stored procedures that supported robust reporting and analysis needs, driving informed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build and deploy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infrastructure reliability and process efficiencies through effective resource management and service utilization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software development lifecycle activities, from requirements gathering to deployment, ensuring timely project delivery while meeting quality assurance metrics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improvements, leveraging industry standards to enhance integration practices and reducing operational bottlenecks within system workflows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cultural transformation towards DevOps practices, advocated for continuous integration and continuous deployment strategies that increased release frequency and minimized downtime during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for staff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emerging trends, ensuring that both skill development and knowledge transfer occurred consistently throughout the organization, fostering a proactive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to track application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to pre-emptively identify and resolve potential system issues before they affect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