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11 years in software development emphasizing scalable data solutions and machine learning innovations. Expertise in building complex data pipelines and architecting robust data platforms in cloud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Spark, Airflow, Apache Flink, Snowflake, BigQuery, Delta Lake, Hudi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SageMaker, Vertex AI, MLflow,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Analytics:</w:t>
      </w:r>
      <w:r w:rsidRPr="00106EA3">
        <w:rPr>
          <w:rFonts w:ascii="Roboto Light" w:eastAsia="Roboto Light" w:hAnsi="Roboto Light" w:cs="Roboto Light"/>
          <w:sz w:val="20"/>
          <w:szCs w:val="20"/>
        </w:rPr>
        <w:t xml:space="preserve"> Metabase, Superset, Tableau, Power BI, Cube.js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data architecture for processing billions of records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aligning strategies for scalability, data governance, and streamlined analytics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end-to-end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speed and efficiency across various internal departments while encouraging self-service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into data workflows, facilitating predictive analytics capabilities that significantly advanced product differentiation and customer insights at Brightwheel.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environment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standards for CI/CD processes and promoting effective infrastructure-as-code techniques to optimize deployment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resource management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protocols for performance optimization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meticulously identifying bottlenecks and recommending architectural enhancements to support evolving business needs and reduce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assessments and governance frameworks, ensuring compliance with industry standards while evolving the data acquisition methods for diverse data sources and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engineering teams to deliver actionable insights and embedded analytics that empower customer relationships and drive product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modern data processing techniques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Delta 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revolutionized storage solutions within the company's analytics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and observability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oversee complex dependencies in data workflows, improving system reliability and responsiveness to business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self-service analytics for internal stakeholders by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Superset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accessible data insights and fostering a culture of data-driven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the evolution of data governance practices, ensuring quality standards for data assets while enhancing organizational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lineage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integrity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the data platform strategy through architectural reviews and discussions, effectively aligning engineering initiatives with organizational goals and addressing long-term sustainability in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facilitated workshops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encouraging knowledge sharing and collaborative problem solving among engineering teams in line with company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organizational efforts towards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data processing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adaptive analytics and operational responsiveness.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processing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analytics capabilities and transforming data management practices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ingestion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cloud resources, fostering a collaborative environment that supported diverse team projects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data visualization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reporting capabilities and empowering stakeholders with accessible analytical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improvements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by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high code quality and facilitating faster delivery of data-driven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distributed data systems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resilience to optimize data flow and minimize latency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ETL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the consistency of data processing pipelines while documenting best practices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support insights communication,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visualizations that aligned with customer needs and operational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database schemas, improving data retrieval performance and reliability through indexing strategies and proper partitioning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efficiency through automation of data pipeline deployments,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orchestrated management of microservices architecture to support evolving application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data engineering practices, sharing feedback methods and fostering improvement discussions focused on enhancing overall code quality and project success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 migrations to cloud-based solutions, ensuring minimal downtime and loss during transition phases through well-planned and 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cloud environments, notably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existing applications and advance analytical capabilities across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