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Data Engineer with over 11 years of experience in software development specializing in web and mobile applications. Proven expertise in data pipeline development, database architectures, and cross-team collaboration. Passionate about leveraging innovative solutions to enhance data analytics capabilities and drive organizational goals.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Scala, SQL, Java, R, Go, JavaScript,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Spark, Snowflake, Databricks, BigQuery, Hadoop, Kafka, NoSQL, PostgreSQL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S3, Lambda, EC2, DynamoDB,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 and Data Processing: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NiFi, Apache Airflow, Talend, Stitch, Fivetran, ETL Pipelines, Data Warehousing, Data Governance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Visualization and Reporting: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Tableau, Power BI, Looker, Matplotlib, Seaborn, D3.js, Chart.js, Dash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CI/CD, Git, Docker, Kubernetes, JUnit, Test Automation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 data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tools, facilitating seamless data transformation and integration processes for multiple business intelligence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of data engineers in developing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architectures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scalability, security, and performance aligned with evolving business requirements and industry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processing large datasets within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environment, significantly improving data processing times and analytics capabilities for critical oncology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design and implement complex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access to essential healthcare data while maintaining compliance with standards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GDPR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through code reviews and best practices, fostering a culture of innovation and empowerment while enhancing the team's technical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access and manipulation, ensuring reliable integration with front-end systems and third-party applications used in clinical settings.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workshops to gather requirements and translate them into actionable technical solutions, improving stakeholder communication and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modeling solutions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both relational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 databases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operations and improving data accessibility for end-users across various departments like R&amp;D and clinical affairs.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within the data engineering team, streamlining workflows and reducing deployment times significantly with effective automated testing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debugging and testing of complex software applications using advanced tools, proactively identifying and resolving issues to maintain high standards of application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visualization, creating interactive dashboards and reports that enabled stakeholders to derive actionable insights from extensive datasets in cancer research and treatment.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integrated multiple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 Data file formats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Parquet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Avro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data storage efficiency and analytical speed, influencing decision-making processes at all organizational levels.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compliance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governance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security, and regulatory requirements, advocating for best practices in data management across all projects and team engagements.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Fashioned internal partnerships with key stakeholders including clinicians and data scientists, aligning engineering efforts with strategic business initiatives aimed at optimizing cancer detection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led team discussions, focusing on technological advancements and innovations to consistently improve engineering practices and project delivery results.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mission-critical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instances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high availability and security of critical data for various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backend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enhanced service speeds and processing times for multiple applications in the company’s portfolio.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 processes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clean and transform raw data, enabling more accurate and insightful analytics for product development teams and business strategy.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cross-departmental initiatives to leverage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models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AWS, increasing predictive analytics capabilities by integrating with real-time data streams and improving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workflows, participating in daily standups and bi-weekly sprints to ensure continuous integration and delivery of software updates across multiple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monitoring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proactively manage and optimize cloud resource usage, significantly reducing operational costs while enhancing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data scientists to design and execute experiments aimed at improving data processes across platforms, leading to innovations in data handling techniques.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containerization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application deployment processes, ensuring consistency across development, staging, and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rigorous unit testing and quality assurance measures for software releases, enhancing overall application stability and performance to meet high user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intuitive user interfaces in collaboration with front-end developers to create seamless user experiences and improve overall satisfaction with the company’s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data access protocols to safeguard sensitive information, consistently monitoring for compliance with relevant laws and industry standards across all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company's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open-source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initiatives by developing reusable libraries and tools that enhanced operational efficiency and fostered a collaborative development culture.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