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Backend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backend systems and telecom applications, proficient in Go, AWS, and Linux. Consistently delivers scalable solutions while adapting to technology shifts in demanding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Kotlin, C++,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SQL, DynamoDB, PostgreSQL, Cassandra,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GraphQL, gRPC, Protobuf,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Copilot, Airflow, Superset, Linux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Backend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backend architectures to enhance telecom platform scalability, enabling seamless integration of distinct networks and ensuring robust performance under variable loads to meet user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 architecture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30% increase in deployment efficiency, fostering a more responsive service design capable of supporting diverse telecommunication functionalities and business intelligence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modified RESTful and GraphQL APIs to support data interchange between frontend and backend systems, enhancing overall user experience for applications deployed across multiple mobile and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complex business needs into technical specifications for backend services, which improved team alignment and project visibility in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and production environments, streamlining deployments while maintaining high standards for application reliability and reducing integration issues across diverse infrastructure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deployment of backend services, effectively minimizing time spent on manual processes and error tracking during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Lambda and DynamoDB to design serverless solutions for dynamic scaling, reducing operational costs while maintaining high availability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developers, fostering a culture of continuous improvement within the development team, enhancing skillset and knowledge in backend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adhered to a standardized workflow which improved collaboration and code integrity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production issues through detailed root cause analysis, applying learnings to improve system stability and architecturally redesign components to prevent recurrence.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assistants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workflow, enabling better coding efficiency while ensuring quality and compliance with established architectural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backend systems and processes, facilitating knowledge transfer and onboarding for new team members while ensuring transparency in project evolution and design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backlog grooming sessions, prioritizing technical debt resolution and feature requests to align product deliveries with business objectives, enhancing stakeholder satisfaction and system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to improve application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backend data handling remained efficient and scalable as user growth increased rapidly.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for backend services, employing monitoring tools to ensure that systems met required service level agreements (SLAs) and system reliability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backend engineering support in designing complex telecom services using industry-standard protocols ensuring high performance and reliability during peak traffic periods in a fast-paced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retrospectives, fostering clear communication among team members about challenges faced and solutions implemented, enhancing team productivity and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best practices for software testing and quality assurance, ensuring that all developed services provided uninterrupted service while adhering to business continuity standards and operational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continuous integration and continuous deployment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pipeline and reducing the lead time from development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enhanced functionality, which improved application flexibility and user engagement while meeting stringent performance benchmarks under various network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share sessions on telecom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TMForum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3GPP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educating team members about industry practices and their integration into backend service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to transition legacy systems to new platforms, ensuring data fidelity and system integrity were maintained throughout the migration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microservice design, suggesting optimal approaches that enhanced the agility of service delivery while keeping the architectural vision aligned with company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of backend services, applying best practices to ensure user data protection in compliance with regulatory standards while minimizing exposure to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and refine user stories in relation to backend services, enhancing final product alignments with customer needs across diverse telecommunication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utilized test-driven development (TDD) principles, which fostered a culture of quality assurance and accountability within the team for backend service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database schemas and managed migrations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for the backend systems supporting high-traffic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