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 and distributed systems. Proficient in building scalable applications using Golang and Kubernetes. Strong expertise in high-volume storage solutions and cloud infrastructure, dedicated to delivering high-quality software and ensuring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Rust, JavaScript, TypeScript,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Django, Express.js, Spring,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Terraform, CloudFormation,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DynamoDB, MongoDB, Cassandra, Redis, Elasticsearch,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Argo CD, Prometheus, Grafana, Terraform,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ELK Stack, Jaeger, New Relic, Datadog, Sentry, Sumo Logic, OpenTelemetry,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high-scale distributed systems, implementing performance-critical APIs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registry services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and schemas, ensuring low-latency query performance for large-volume workloads, thus improving overall system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multi-region replication and caching strategies, improving data access speeds and increasing system reliability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excellence by developing observability metrics, tracing, alerting, and dashboards, facilitating proactive issue resolution and improved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SRE, Product, and Design teams to deliver high-impact projects, fostering a culture of collaboration and shared goals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mentored junior engineers, promoting best practices in software engineering, thus uplifting the quality of technical outputs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enhancing operational readiness and ensuring system reliability through effective incident response and resolution procedures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Gölang-based microservices and led the efforts for integration with existing infrastructure, ensuring compatibility and performance under production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CI/CD pipelines for better productivity and faster feature releases, thus capitalizing on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security strategies for cloud services, ensuring compliance with industry standards while maintaining data integrity and protection against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open-source communities and contributed to major projects, enhancing the company's visibility in the developer ecosystem and advocating for best practices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policies for system observability and operational tooling, streamlining workflows in production environments and optimizing performance of containerized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architecture, facilitating real-time data processing and improving communication between services to enhance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resource optimization and performance tuning, significantly increasing operational efficiency of the 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cloud-based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for millions of customers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design backend architecture for microservices, improving system modularity and deployment speed while adhering to Agile frameworks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DevOps culture that resulted in faster development cycles and improved deployment quality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schema design and indexing strategies to support high-volume transactions and reduce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for major projects, provided technical guidance on scalability and performance challenges, improving operational resilience and agility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SRE teams to improve service reliability,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diagnostics, and incident response strategies to ensure optimal user experience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strategies, including unit and integration testing frameworks, improving software reliability and minimizing deployment failures through comprehensive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across platforms and improving the performance of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practices, promoting knowledge sharing and elevating code quality, while ensuring adherence to best practices in software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SNS/SQS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real-time processing capabilities for event-driven architectures while ensuring data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 deployment, ensuring continuous integration and delivery practices that support operational scaling without disruption to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analytics solutions, focusing on data visualization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insights and business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