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designing scalable web and mobile applications. Expertise in Python, FastAPI, and cloud infrastructure. Passionate about building resilient backend systems and leveraging AI technologies to enhance decision-making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Golang,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Flask, Django,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Digital Ocean,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Terraform, Ansible, GitLab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WebSocket, SOAP, OpenAPI Specification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architecture is both modular and extensible for future integrations with AI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and design robust API specifications, enabling efficient communication between internal tools and external partner systems with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core backend services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speed and system resilience while introducing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real-time decision-making systems, orchestrating interactions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business logic, and partner APIs to streamline customer acquisition workflows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monitoring and alerting mechanisms in the cloud environment, substantially improving system reliability and reducing incident response times across multiple production instances.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new features and architectural guidelines, establishing clear engineering standards and best practices that aided the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backend development practices, fostering a culture of collaboration and continuous improvement within the engineering team, while enhancing their technical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on scheduling and partner integrations by designing clean abstraction layers, accommodating diverse partner API models and enabling seamless real-time booking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architecture discussions, advocating for performance-oriented enhancements and scalable solutions that aligned technical direction with product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error detection, redundancies, and risk mitigation strategies across microservices, enhancing the fault tolerance of the systems designed for high-volume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engineering principles to support the development of intelligent workflows, collaborating effectively with product and data teams to ensure alignment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new features that improved system adaptability and responsiveness, applying an 'AI-first' mindset throughout the backend design and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knowledge-sharing sessions to stay updated on industry trends in AI and cloud services, influencing technical decisions with data-driven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robust testing frameworks, ensuring that all backend services met high standards for performance, security, and scalability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and retrospectives that drove iterative improvements within the software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highly available and cost-effective solutions for diverse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frontend applications and external systems while maintaining performance and security benchmarks.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time to market for new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project scope and technical requirements, ensuring alignment of technical solutions with business objectives while managing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response time and efficiency of data operations across various service endpoints.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a microservices architecture, enhancing system modularity and promoting scalability to handle increased user demand and system complexity.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capacity planning and performance tuning exercises, analyzing application metrics to recommend architecture adjustments that improved system efficiency and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 endpoints, enhancing developer experience and ensuring consistency in communicating technical specifications within the team and to external partners.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and code reviews to identify vulnerabilities, applying best practices for coding and architecture to safeguard against potential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developers on backend best practices and cloud-based solutions, enhancing team competencies and alignment with industry standards in backend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logging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application performance and proactively identify and address issues before they escalated.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ingestion pipelines, applying data transformation and processing techniques to support ongoing data analytics initiatives and informed decision-making.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