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diverse experience in software development, specializing in designing and implementing robust web and mobile applications. Proven expertise in leading technical projects, ensuring high standards of quality and performance, while adept at working collaboratively within cross-functional teams. Strong foundation in modern development practices utilizing technologies such as PHP, Laravel, Vue.js, and Kafka, among others, to deliver mission-critical solutions in fast-paced environments within the alternative investment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TypeScript, Python, HTML5, CSS3,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Vue.js, React, Node.js, Bootstrap, Tailwind CSS,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w:t>
      </w:r>
      <w:r w:rsidRPr="00106EA3">
        <w:rPr>
          <w:rFonts w:ascii="Roboto Light" w:eastAsia="Roboto Light" w:hAnsi="Roboto Light" w:cs="Roboto Light"/>
          <w:sz w:val="20"/>
          <w:szCs w:val="20"/>
        </w:rPr>
        <w:t xml:space="preserve"> MySQL, PostgreSQL, MongoDB, Redis, Firestore,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AWS, Docker, Kubernetes, Git, Jira, Travis CI, Terraform,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Event-Driven Architecture, RESTful Services, SOLID Principles, Clean Code, Agile,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modern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interfaces that enhance user experience while ensuring compatibility across various devices and browsers, fostering increased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deliver high-quality software products, translating business requirements into technical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communication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encouraging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to enhance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ensuring seamless functionality and data flow across Canoe's robust architecture while collaborating with frontend and backend teams to streamline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and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processes, ensuring that code changes are smoothly integrated and deployed without disruption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within the team while empowering team members to contribute effectively to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cloud infrastructure management, ensuring system performance and reliability while incorporating best practices in security and cost management for optimized cloud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 payloads and managed consumers in an event-driven architecture, focusing on scalability and robustness, to support the dynamic needs of the alternative investments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sprints, adapting quickly to changing priorities and project requirements, demonstrating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adaptability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 commitment to delivering client-focused solutions on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stakeholders to define project roadmaps, leveraging insights from regular feedback loops to ensure that the product vision aligns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optimization techniques, analyzing system bottlenecks, and applying best practices for code efficiency and resource management, contributing to a smoother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brainstorming sessions, contributing innovative ideas for feature improvements and product enhancements that align with Canoe's mission to redefine alternative investment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software solutions, creating clear guidelines and instructions that facilitate knowledge transfer and support for future development teams at Canoe.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quick iterations and deployment cycles while improving system reliability through automated processes and proactive monitoring of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ensure effective schema normalization and data integrity across the application ecosystem, employing relational database design techniques to enhance data accessibility and usability.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architecture and reusability for increased code maintainability while reducing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platforms while promoting a seamless user experience in mobile-first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and managed software development lifecycles by employing Agile methodologies, enabling rapid development cycles and frequent iterations based on user feedback and changing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the development environment and ensuring consistent deployment across various stages of development, thus reducing environment-related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discussions on microservices and event-driven designs, refining data exchange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performance of distributed systems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cohesive functionality that enhances user interaction and overall application performance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software development lifecycle, ensuring data protection and compliance with industry standards through rigorous testing and validation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optimize application workflows, focusing on enhancing user satisfaction and driving engagement through iterative user testing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reducing the number of defects and ensuring consistent software performance upon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to train and mentor new team members on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best practices, fostering team growth and cultivating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comprehensive suite of monitoring and alerting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availability and performance, enabling proactive resolution of issues before impacting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effective indexing, query optimization, and schema design reviews, ensuring that data operations remain efficient and responsive as application demands grow.</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